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F" w:rsidRPr="00A0555F" w:rsidRDefault="00F94A7E" w:rsidP="00F94A7E">
      <w:pPr>
        <w:tabs>
          <w:tab w:val="num" w:pos="2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E44A2" w:rsidRDefault="00A0555F" w:rsidP="00A0555F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A0555F" w:rsidRDefault="00A0555F" w:rsidP="00A0555F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A0555F" w:rsidRPr="009B1CB6" w:rsidRDefault="00A0555F" w:rsidP="00A0555F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14B7" w:rsidRDefault="00A914B7" w:rsidP="00A914B7">
      <w:pPr>
        <w:pStyle w:val="a7"/>
        <w:autoSpaceDE w:val="0"/>
        <w:autoSpaceDN w:val="0"/>
        <w:adjustRightInd w:val="0"/>
        <w:ind w:left="786"/>
        <w:jc w:val="center"/>
        <w:rPr>
          <w:b/>
          <w:color w:val="000000"/>
          <w:sz w:val="23"/>
          <w:szCs w:val="23"/>
        </w:rPr>
      </w:pPr>
      <w:r w:rsidRPr="00A914B7">
        <w:rPr>
          <w:b/>
          <w:color w:val="000000"/>
          <w:sz w:val="23"/>
          <w:szCs w:val="23"/>
        </w:rPr>
        <w:t>СПЕЦИФИКАЦИЯ</w:t>
      </w:r>
    </w:p>
    <w:p w:rsidR="00A914B7" w:rsidRPr="00456B15" w:rsidRDefault="00A914B7" w:rsidP="00A91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56B15">
        <w:rPr>
          <w:rFonts w:ascii="Times New Roman" w:hAnsi="Times New Roman" w:cs="Times New Roman"/>
          <w:color w:val="000000"/>
          <w:sz w:val="23"/>
          <w:szCs w:val="23"/>
        </w:rPr>
        <w:t>п. Вольгинский</w:t>
      </w:r>
      <w:r w:rsidRPr="00456B15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56B15"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456B15">
        <w:rPr>
          <w:rFonts w:ascii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456B15">
        <w:rPr>
          <w:rFonts w:ascii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456B15">
        <w:rPr>
          <w:rFonts w:ascii="Times New Roman" w:hAnsi="Times New Roman" w:cs="Times New Roman"/>
          <w:color w:val="000000"/>
          <w:sz w:val="23"/>
          <w:szCs w:val="23"/>
        </w:rPr>
        <w:t xml:space="preserve"> г.</w:t>
      </w:r>
    </w:p>
    <w:p w:rsidR="00A914B7" w:rsidRPr="00A914B7" w:rsidRDefault="00A914B7" w:rsidP="00A91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914B7" w:rsidRDefault="00A914B7" w:rsidP="00A91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Настоящей спецификацией Поставщик обязуется поставить, а Заказчик принять и оплатить товар на следующих условиях:</w:t>
      </w:r>
    </w:p>
    <w:p w:rsidR="00A914B7" w:rsidRPr="00A914B7" w:rsidRDefault="00A914B7" w:rsidP="00A91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914B7" w:rsidRDefault="00A914B7" w:rsidP="00A91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B5D7B">
        <w:rPr>
          <w:rFonts w:ascii="Times New Roman" w:hAnsi="Times New Roman" w:cs="Times New Roman"/>
          <w:b/>
          <w:color w:val="000000"/>
          <w:sz w:val="23"/>
          <w:szCs w:val="23"/>
        </w:rPr>
        <w:t>Заказчик:</w:t>
      </w:r>
      <w:r w:rsidR="00100F1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B5D7B">
        <w:rPr>
          <w:rFonts w:ascii="Times New Roman" w:hAnsi="Times New Roman" w:cs="Times New Roman"/>
          <w:color w:val="000000"/>
          <w:sz w:val="23"/>
          <w:szCs w:val="23"/>
        </w:rPr>
        <w:t>Муниципальное казенное учреждение «Администрация поселка Вольгинский Петушинского района Владимирской области»</w:t>
      </w:r>
    </w:p>
    <w:p w:rsidR="00A914B7" w:rsidRDefault="00A914B7" w:rsidP="00A914B7">
      <w:pPr>
        <w:pStyle w:val="a7"/>
        <w:autoSpaceDE w:val="0"/>
        <w:autoSpaceDN w:val="0"/>
        <w:adjustRightInd w:val="0"/>
        <w:ind w:left="0" w:firstLine="567"/>
        <w:rPr>
          <w:color w:val="00000A"/>
        </w:rPr>
      </w:pPr>
      <w:r w:rsidRPr="004B5D7B">
        <w:rPr>
          <w:b/>
          <w:color w:val="000000"/>
          <w:sz w:val="23"/>
          <w:szCs w:val="23"/>
        </w:rPr>
        <w:t>Поставщик:</w:t>
      </w:r>
      <w:r>
        <w:rPr>
          <w:color w:val="00000A"/>
        </w:rPr>
        <w:t>_______________________________________________________________.</w:t>
      </w:r>
    </w:p>
    <w:p w:rsidR="00A914B7" w:rsidRPr="00A914B7" w:rsidRDefault="00A914B7" w:rsidP="00A914B7">
      <w:pPr>
        <w:pStyle w:val="a7"/>
        <w:autoSpaceDE w:val="0"/>
        <w:autoSpaceDN w:val="0"/>
        <w:adjustRightInd w:val="0"/>
        <w:ind w:left="786"/>
        <w:jc w:val="center"/>
        <w:rPr>
          <w:b/>
          <w:color w:val="000000"/>
          <w:sz w:val="23"/>
          <w:szCs w:val="23"/>
        </w:rPr>
      </w:pPr>
    </w:p>
    <w:p w:rsidR="003B14CC" w:rsidRPr="00071F39" w:rsidRDefault="003B14CC" w:rsidP="003B14CC">
      <w:pPr>
        <w:numPr>
          <w:ilvl w:val="0"/>
          <w:numId w:val="1"/>
        </w:numPr>
        <w:suppressAutoHyphens/>
        <w:spacing w:after="120" w:line="240" w:lineRule="auto"/>
        <w:ind w:left="1208" w:hanging="6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D539C8" w:rsidRPr="00D539C8" w:rsidRDefault="003B14CC" w:rsidP="003B14CC">
      <w:pPr>
        <w:numPr>
          <w:ilvl w:val="1"/>
          <w:numId w:val="1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E8269A" w:rsidRPr="00D539C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000C4" w:rsidRPr="00D539C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оставк</w:t>
      </w:r>
      <w:r w:rsidR="00E8269A" w:rsidRPr="00D539C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000C4" w:rsidRPr="00D5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световых консо</w:t>
      </w:r>
      <w:r w:rsidR="00E8269A" w:rsidRPr="00D539C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лей</w:t>
      </w:r>
      <w:r w:rsidR="00D539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14CC" w:rsidRPr="00D539C8" w:rsidRDefault="003B14CC" w:rsidP="003B14CC">
      <w:pPr>
        <w:numPr>
          <w:ilvl w:val="1"/>
          <w:numId w:val="1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39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B61D30" w:rsidRPr="00647FC8" w:rsidRDefault="00B61D30" w:rsidP="003B14CC">
      <w:pPr>
        <w:numPr>
          <w:ilvl w:val="1"/>
          <w:numId w:val="1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5D7B">
        <w:rPr>
          <w:rFonts w:ascii="Times New Roman" w:eastAsia="Times New Roman" w:hAnsi="Times New Roman" w:cs="Times New Roman"/>
          <w:sz w:val="24"/>
          <w:szCs w:val="24"/>
        </w:rPr>
        <w:t>Идентификационный код закупки:</w:t>
      </w:r>
      <w:r w:rsidR="0064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tooltip="/epz/orderplan/pg2020/position-info.html?revision-id=3931869&amp;position-number=202101283000080001000029" w:history="1">
        <w:r w:rsidR="00647FC8" w:rsidRPr="00647FC8">
          <w:rPr>
            <w:rStyle w:val="a3"/>
            <w:rFonts w:ascii="Roboto" w:hAnsi="Roboto" w:cs="Arial"/>
            <w:color w:val="auto"/>
            <w:sz w:val="23"/>
            <w:szCs w:val="23"/>
            <w:u w:val="none"/>
          </w:rPr>
          <w:t>213332102138233210100100280012740244</w:t>
        </w:r>
      </w:hyperlink>
      <w:r w:rsidR="00647FC8">
        <w:rPr>
          <w:rFonts w:ascii="Roboto" w:hAnsi="Roboto" w:cs="Arial"/>
          <w:sz w:val="23"/>
          <w:szCs w:val="23"/>
        </w:rPr>
        <w:t>.</w:t>
      </w:r>
    </w:p>
    <w:p w:rsidR="003B14CC" w:rsidRDefault="003B14CC" w:rsidP="00B949E6">
      <w:pPr>
        <w:numPr>
          <w:ilvl w:val="1"/>
          <w:numId w:val="1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Код по Общероссийскому классификатору продукции по видам экономической деятельности (ОКПД 2): </w:t>
      </w:r>
      <w:r w:rsidR="00B949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27.40.39.113</w:t>
      </w: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="00B949E6" w:rsidRPr="00B949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</w: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B14CC" w:rsidRDefault="003B14CC" w:rsidP="00EC5D34">
      <w:pPr>
        <w:numPr>
          <w:ilvl w:val="1"/>
          <w:numId w:val="1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</w:t>
      </w:r>
      <w:r w:rsidR="00A914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поставки товара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7D7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Владимирская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Петушинский район, поселок Вольгинский, </w:t>
      </w:r>
      <w:r w:rsidR="00D102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ул.Старовская</w:t>
      </w:r>
      <w:r w:rsidR="00A914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д. 12</w:t>
      </w:r>
      <w:r w:rsidR="00EC5D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C5D34" w:rsidRPr="00EC5D34" w:rsidRDefault="00EC5D34" w:rsidP="00EC5D34">
      <w:pPr>
        <w:pStyle w:val="a7"/>
        <w:numPr>
          <w:ilvl w:val="1"/>
          <w:numId w:val="1"/>
        </w:numPr>
        <w:spacing w:after="120"/>
        <w:ind w:left="0" w:firstLine="567"/>
        <w:jc w:val="both"/>
        <w:rPr>
          <w:kern w:val="3"/>
          <w:lang w:eastAsia="zh-CN"/>
        </w:rPr>
      </w:pPr>
      <w:r w:rsidRPr="00EC5D34">
        <w:rPr>
          <w:bCs/>
          <w:color w:val="000000"/>
        </w:rPr>
        <w:t xml:space="preserve">Начальная (максимальная) цена контракта </w:t>
      </w:r>
      <w:r w:rsidRPr="00EC5D34">
        <w:rPr>
          <w:bCs/>
          <w:lang w:eastAsia="ar-SA"/>
        </w:rPr>
        <w:t xml:space="preserve">составляет </w:t>
      </w:r>
      <w:r>
        <w:rPr>
          <w:bCs/>
          <w:lang w:eastAsia="ar-SA"/>
        </w:rPr>
        <w:t xml:space="preserve"> </w:t>
      </w:r>
      <w:r w:rsidRPr="00EC5D34">
        <w:rPr>
          <w:color w:val="000000"/>
        </w:rPr>
        <w:t xml:space="preserve">276113,00 </w:t>
      </w:r>
      <w:r>
        <w:rPr>
          <w:color w:val="000000"/>
        </w:rPr>
        <w:t xml:space="preserve"> </w:t>
      </w:r>
      <w:r w:rsidRPr="00EC5D34">
        <w:rPr>
          <w:kern w:val="3"/>
          <w:lang w:eastAsia="zh-CN"/>
        </w:rPr>
        <w:t xml:space="preserve">(Двести семьдесят шесть тысяч сто тринадцать) рублей 00 коп. </w:t>
      </w:r>
    </w:p>
    <w:p w:rsidR="003B14CC" w:rsidRPr="005412C3" w:rsidRDefault="003B14CC" w:rsidP="003B14CC">
      <w:pPr>
        <w:pStyle w:val="a7"/>
        <w:numPr>
          <w:ilvl w:val="0"/>
          <w:numId w:val="1"/>
        </w:numPr>
        <w:suppressAutoHyphens/>
        <w:spacing w:before="240" w:after="120"/>
        <w:ind w:left="1208" w:hanging="641"/>
        <w:jc w:val="both"/>
        <w:rPr>
          <w:b/>
          <w:bCs/>
        </w:rPr>
      </w:pPr>
      <w:r w:rsidRPr="005412C3">
        <w:rPr>
          <w:b/>
          <w:bCs/>
        </w:rPr>
        <w:t xml:space="preserve">Цели и правовое основание для </w:t>
      </w:r>
      <w:r w:rsidR="00A914B7">
        <w:rPr>
          <w:b/>
          <w:bCs/>
        </w:rPr>
        <w:t>поставки товара</w:t>
      </w:r>
    </w:p>
    <w:p w:rsidR="003B14CC" w:rsidRPr="00071F39" w:rsidRDefault="003B14CC" w:rsidP="003B14CC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5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Целями данной закупки является повышение и улучшение уровня </w:t>
      </w:r>
      <w:r w:rsidR="00A203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уличного освещения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муниципальном образовании «Поселок Вольгинский», в соответствии с муниципальной программой «Благоустройство муниципального образова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ния «Поселок Вольгинский» </w:t>
      </w:r>
      <w:r w:rsidRPr="00A203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2020-2022 годы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3B14CC" w:rsidRDefault="003B14CC" w:rsidP="003B14CC">
      <w:pPr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Источником финансирования выполнения работ является бюджет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«Поселок Вольгинский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C5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Петушинского района Владимирской области.</w:t>
      </w:r>
    </w:p>
    <w:p w:rsidR="00B61D30" w:rsidRPr="00A54C49" w:rsidRDefault="00B61D30" w:rsidP="00DD6C63">
      <w:pPr>
        <w:pStyle w:val="a7"/>
        <w:numPr>
          <w:ilvl w:val="1"/>
          <w:numId w:val="1"/>
        </w:numPr>
        <w:suppressAutoHyphens/>
        <w:ind w:left="0" w:firstLine="567"/>
        <w:contextualSpacing/>
        <w:jc w:val="both"/>
      </w:pPr>
      <w:r w:rsidRPr="009E0579">
        <w:t xml:space="preserve">Оплата производится в безналичном порядке путем перечисления Заказчиком денежных средств на указанный в Контракте расчетный счет Поставщика в </w:t>
      </w:r>
      <w:r w:rsidRPr="00B62B27">
        <w:rPr>
          <w:shd w:val="clear" w:color="auto" w:fill="FFFFFF" w:themeFill="background1"/>
        </w:rPr>
        <w:t xml:space="preserve">течение </w:t>
      </w:r>
      <w:r w:rsidR="00B62B27" w:rsidRPr="00B62B27">
        <w:rPr>
          <w:shd w:val="clear" w:color="auto" w:fill="FFFFFF" w:themeFill="background1"/>
        </w:rPr>
        <w:t xml:space="preserve">30 </w:t>
      </w:r>
      <w:r w:rsidRPr="00B62B27">
        <w:rPr>
          <w:shd w:val="clear" w:color="auto" w:fill="FFFFFF" w:themeFill="background1"/>
        </w:rPr>
        <w:t>(</w:t>
      </w:r>
      <w:r w:rsidR="00B62B27" w:rsidRPr="00B62B27">
        <w:rPr>
          <w:shd w:val="clear" w:color="auto" w:fill="FFFFFF" w:themeFill="background1"/>
        </w:rPr>
        <w:t>Три</w:t>
      </w:r>
      <w:r w:rsidRPr="00B62B27">
        <w:rPr>
          <w:shd w:val="clear" w:color="auto" w:fill="FFFFFF" w:themeFill="background1"/>
        </w:rPr>
        <w:t xml:space="preserve">дцати) дней со дня подписания Заказчиком товарной </w:t>
      </w:r>
      <w:r w:rsidRPr="00A54C49">
        <w:rPr>
          <w:shd w:val="clear" w:color="auto" w:fill="FFFFFF" w:themeFill="background1"/>
        </w:rPr>
        <w:t xml:space="preserve">накладной </w:t>
      </w:r>
      <w:r w:rsidR="00B62B27" w:rsidRPr="00A54C49">
        <w:rPr>
          <w:shd w:val="clear" w:color="auto" w:fill="FFFFFF" w:themeFill="background1"/>
        </w:rPr>
        <w:t xml:space="preserve">и </w:t>
      </w:r>
      <w:r w:rsidRPr="00A54C49">
        <w:rPr>
          <w:shd w:val="clear" w:color="auto" w:fill="FFFFFF" w:themeFill="background1"/>
        </w:rPr>
        <w:t xml:space="preserve">Акта сдачи-приемки </w:t>
      </w:r>
      <w:r w:rsidRPr="00A54C49">
        <w:t xml:space="preserve"> товар</w:t>
      </w:r>
      <w:r w:rsidR="005D3A7E" w:rsidRPr="00A54C49">
        <w:t>а</w:t>
      </w:r>
      <w:r w:rsidRPr="00A54C49">
        <w:t xml:space="preserve"> на основании представленн</w:t>
      </w:r>
      <w:r w:rsidR="005D3A7E" w:rsidRPr="00A54C49">
        <w:t>ого</w:t>
      </w:r>
      <w:r w:rsidRPr="00A54C49">
        <w:t xml:space="preserve"> П</w:t>
      </w:r>
      <w:r w:rsidR="00B62B27" w:rsidRPr="00A54C49">
        <w:t>оставщиком счета</w:t>
      </w:r>
      <w:r w:rsidRPr="00A54C49">
        <w:t>,</w:t>
      </w:r>
      <w:r w:rsidR="00BC5A12" w:rsidRPr="00A54C49">
        <w:t xml:space="preserve"> счета-фактуры,</w:t>
      </w:r>
      <w:r w:rsidRPr="00A54C49">
        <w:t xml:space="preserve"> оформленн</w:t>
      </w:r>
      <w:r w:rsidR="00BC5A12" w:rsidRPr="00A54C49">
        <w:t>ых</w:t>
      </w:r>
      <w:r w:rsidRPr="00A54C49">
        <w:t xml:space="preserve"> в соответствии с требованиями бухгалтерского учета. </w:t>
      </w:r>
    </w:p>
    <w:p w:rsidR="003B14CC" w:rsidRPr="00A54C49" w:rsidRDefault="003B14CC" w:rsidP="00DD6C63">
      <w:pPr>
        <w:pStyle w:val="a7"/>
        <w:numPr>
          <w:ilvl w:val="1"/>
          <w:numId w:val="1"/>
        </w:numPr>
        <w:suppressAutoHyphens/>
        <w:spacing w:after="240"/>
        <w:ind w:left="0" w:firstLine="567"/>
        <w:jc w:val="both"/>
      </w:pPr>
      <w:r w:rsidRPr="00A54C49">
        <w:t xml:space="preserve">Авансирование </w:t>
      </w:r>
      <w:r w:rsidR="00922F1B" w:rsidRPr="00A54C49">
        <w:t xml:space="preserve">поставки Товара </w:t>
      </w:r>
      <w:r w:rsidRPr="00A54C49">
        <w:t xml:space="preserve"> не предусмотрено. </w:t>
      </w:r>
    </w:p>
    <w:p w:rsidR="00B61D30" w:rsidRPr="00B61D30" w:rsidRDefault="00B61D30" w:rsidP="00B61D30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center"/>
        <w:rPr>
          <w:b/>
          <w:color w:val="000000"/>
          <w:sz w:val="23"/>
          <w:szCs w:val="23"/>
        </w:rPr>
      </w:pPr>
      <w:r w:rsidRPr="00B61D30">
        <w:rPr>
          <w:b/>
          <w:color w:val="000000"/>
          <w:sz w:val="23"/>
          <w:szCs w:val="23"/>
        </w:rPr>
        <w:t xml:space="preserve">Наименование и количество </w:t>
      </w:r>
      <w:r w:rsidR="00EC5D34">
        <w:rPr>
          <w:b/>
          <w:color w:val="000000"/>
          <w:sz w:val="23"/>
          <w:szCs w:val="23"/>
        </w:rPr>
        <w:t>товара</w:t>
      </w:r>
      <w:r w:rsidRPr="00B61D30">
        <w:rPr>
          <w:b/>
          <w:color w:val="000000"/>
          <w:sz w:val="23"/>
          <w:szCs w:val="23"/>
        </w:rPr>
        <w:t>:</w:t>
      </w:r>
    </w:p>
    <w:p w:rsidR="00A20329" w:rsidRPr="00B949E6" w:rsidRDefault="004D5A77" w:rsidP="00A2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329" w:rsidRPr="00A0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20329" w:rsidRPr="00B9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A20329" w:rsidRPr="00B949E6">
        <w:rPr>
          <w:rFonts w:ascii="Times New Roman" w:eastAsia="Calibri" w:hAnsi="Times New Roman" w:cs="Times New Roman"/>
          <w:sz w:val="24"/>
          <w:szCs w:val="24"/>
        </w:rPr>
        <w:t xml:space="preserve">световых консолей </w:t>
      </w:r>
      <w:r w:rsidR="00A20329" w:rsidRPr="00B94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осуществляться в полном соответствии с требованиями, установленными</w:t>
      </w:r>
      <w:r w:rsidR="0041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329" w:rsidRPr="00B94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273DA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20329" w:rsidRPr="00B9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спецификацией</w:t>
      </w:r>
      <w:r w:rsidR="00A20329" w:rsidRPr="00B9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329" w:rsidRDefault="004D5A77" w:rsidP="00B9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49E6" w:rsidRPr="00B949E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0329" w:rsidRPr="00B949E6">
        <w:rPr>
          <w:rFonts w:ascii="Times New Roman" w:hAnsi="Times New Roman" w:cs="Times New Roman"/>
          <w:sz w:val="24"/>
          <w:szCs w:val="24"/>
        </w:rPr>
        <w:t xml:space="preserve">. </w:t>
      </w:r>
      <w:r w:rsidR="00273DA1">
        <w:rPr>
          <w:rFonts w:ascii="Times New Roman" w:hAnsi="Times New Roman" w:cs="Times New Roman"/>
          <w:sz w:val="24"/>
          <w:szCs w:val="24"/>
        </w:rPr>
        <w:t>Товар должен быть</w:t>
      </w:r>
      <w:r w:rsidR="00A20329" w:rsidRPr="00B949E6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273DA1">
        <w:rPr>
          <w:rFonts w:ascii="Times New Roman" w:hAnsi="Times New Roman" w:cs="Times New Roman"/>
          <w:sz w:val="24"/>
          <w:szCs w:val="24"/>
        </w:rPr>
        <w:t xml:space="preserve">из </w:t>
      </w:r>
      <w:r w:rsidR="00A20329" w:rsidRPr="00B949E6">
        <w:rPr>
          <w:rFonts w:ascii="Times New Roman" w:hAnsi="Times New Roman" w:cs="Times New Roman"/>
          <w:sz w:val="24"/>
          <w:szCs w:val="24"/>
        </w:rPr>
        <w:t>издели</w:t>
      </w:r>
      <w:r w:rsidR="00273DA1">
        <w:rPr>
          <w:rFonts w:ascii="Times New Roman" w:hAnsi="Times New Roman" w:cs="Times New Roman"/>
          <w:sz w:val="24"/>
          <w:szCs w:val="24"/>
        </w:rPr>
        <w:t>й</w:t>
      </w:r>
      <w:r w:rsidR="00A20329" w:rsidRPr="00B949E6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273DA1">
        <w:rPr>
          <w:rFonts w:ascii="Times New Roman" w:hAnsi="Times New Roman" w:cs="Times New Roman"/>
          <w:sz w:val="24"/>
          <w:szCs w:val="24"/>
        </w:rPr>
        <w:t>ов</w:t>
      </w:r>
      <w:r w:rsidR="00A20329" w:rsidRPr="00B949E6">
        <w:rPr>
          <w:rFonts w:ascii="Times New Roman" w:hAnsi="Times New Roman" w:cs="Times New Roman"/>
          <w:sz w:val="24"/>
          <w:szCs w:val="24"/>
        </w:rPr>
        <w:t>, удовлетворяющие требованиям, предъявляемым к ним в Российской Федерации по пожарной безопасности, износостойкости и выделению токсичных веществ, а также требованиям по надежности и долговечности, простоте эксплуатации и возможности их применения в условиях низких температур (резко переменных температурных режимах эксплуатации) и высоких ветровых нагрузок, характерных для климатической зоны.</w:t>
      </w:r>
    </w:p>
    <w:p w:rsidR="003E44A2" w:rsidRPr="00B949E6" w:rsidRDefault="003E44A2" w:rsidP="00B9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0F1D" w:rsidRPr="00A0555F" w:rsidRDefault="00100F1D" w:rsidP="00100F1D">
      <w:pPr>
        <w:pStyle w:val="a7"/>
        <w:spacing w:after="120"/>
        <w:ind w:left="0" w:firstLine="567"/>
        <w:jc w:val="both"/>
      </w:pPr>
      <w:r>
        <w:t>3</w:t>
      </w:r>
      <w:r w:rsidRPr="00A0555F">
        <w:t>.</w:t>
      </w:r>
      <w:r>
        <w:t>3</w:t>
      </w:r>
      <w:r w:rsidRPr="00A0555F">
        <w:t>. С</w:t>
      </w:r>
      <w:r w:rsidRPr="00A0555F">
        <w:rPr>
          <w:rFonts w:eastAsia="Calibri"/>
        </w:rPr>
        <w:t>ветовые консоли</w:t>
      </w:r>
      <w:r w:rsidRPr="00A0555F">
        <w:t xml:space="preserve"> должны быть заводского изготовления и иметь следующую комплектацию:</w:t>
      </w:r>
    </w:p>
    <w:tbl>
      <w:tblPr>
        <w:tblStyle w:val="ab"/>
        <w:tblW w:w="0" w:type="auto"/>
        <w:tblInd w:w="108" w:type="dxa"/>
        <w:tblLook w:val="04A0"/>
      </w:tblPr>
      <w:tblGrid>
        <w:gridCol w:w="3119"/>
        <w:gridCol w:w="4981"/>
        <w:gridCol w:w="791"/>
        <w:gridCol w:w="855"/>
      </w:tblGrid>
      <w:tr w:rsidR="00100F1D" w:rsidTr="00100F1D">
        <w:tc>
          <w:tcPr>
            <w:tcW w:w="3119" w:type="dxa"/>
          </w:tcPr>
          <w:p w:rsidR="0047223A" w:rsidRDefault="0047223A" w:rsidP="00A20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4981" w:type="dxa"/>
          </w:tcPr>
          <w:p w:rsidR="0047223A" w:rsidRDefault="0047223A" w:rsidP="00A20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791" w:type="dxa"/>
          </w:tcPr>
          <w:p w:rsidR="0047223A" w:rsidRDefault="0047223A" w:rsidP="00A20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5" w:type="dxa"/>
          </w:tcPr>
          <w:p w:rsidR="0047223A" w:rsidRDefault="0047223A" w:rsidP="00A20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100F1D" w:rsidTr="00100F1D">
        <w:tc>
          <w:tcPr>
            <w:tcW w:w="3119" w:type="dxa"/>
          </w:tcPr>
          <w:p w:rsidR="0047223A" w:rsidRDefault="0047223A" w:rsidP="0018253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87551F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Световая консоль</w:t>
            </w:r>
          </w:p>
          <w:p w:rsidR="00100F1D" w:rsidRPr="00A65229" w:rsidRDefault="00A65229" w:rsidP="004722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52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«Звездное пламя»</w:t>
            </w:r>
          </w:p>
          <w:p w:rsidR="00A65229" w:rsidRPr="0087551F" w:rsidRDefault="00A65229" w:rsidP="0047223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  <w:p w:rsidR="0047223A" w:rsidRDefault="0047223A" w:rsidP="00A20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5914" cy="1695450"/>
                  <wp:effectExtent l="19050" t="0" r="0" b="0"/>
                  <wp:docPr id="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386" cy="169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47223A" w:rsidRPr="0087551F" w:rsidRDefault="0047223A" w:rsidP="0018253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7551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Изделие в рабочем состоянии должно представлять собой светящийся рисунок. Изделие должно иметь две точки опоры, в которых предусмотрены установочные элементы для крепления изделия на опору. </w:t>
            </w:r>
          </w:p>
          <w:p w:rsidR="0047223A" w:rsidRPr="0087551F" w:rsidRDefault="0047223A" w:rsidP="0047223A">
            <w:pPr>
              <w:spacing w:after="1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8253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Цвет свечения </w:t>
            </w:r>
            <w:r w:rsidRPr="00182539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  <w:r w:rsidRPr="0087551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красный, синий, белый, желтый.</w:t>
            </w:r>
          </w:p>
          <w:p w:rsidR="0047223A" w:rsidRPr="0087551F" w:rsidRDefault="0047223A" w:rsidP="004722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9">
              <w:rPr>
                <w:rFonts w:ascii="Times New Roman" w:hAnsi="Times New Roman" w:cs="Times New Roman"/>
                <w:b/>
                <w:sz w:val="24"/>
                <w:szCs w:val="24"/>
              </w:rPr>
              <w:t>Высота изделия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не менее 1700 мм, </w:t>
            </w:r>
            <w:r w:rsidRPr="00182539">
              <w:rPr>
                <w:rFonts w:ascii="Times New Roman" w:hAnsi="Times New Roman" w:cs="Times New Roman"/>
                <w:b/>
                <w:sz w:val="24"/>
                <w:szCs w:val="24"/>
              </w:rPr>
              <w:t>ширина изделия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не менее 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47223A" w:rsidRPr="006E064B" w:rsidRDefault="0047223A" w:rsidP="0047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4B">
              <w:rPr>
                <w:rFonts w:ascii="Times New Roman" w:hAnsi="Times New Roman" w:cs="Times New Roman"/>
                <w:sz w:val="24"/>
                <w:szCs w:val="24"/>
              </w:rPr>
              <w:t>Изделие должно состоять из металлического каркаса.</w:t>
            </w:r>
          </w:p>
          <w:p w:rsidR="0047223A" w:rsidRPr="00182539" w:rsidRDefault="0047223A" w:rsidP="00472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3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каркаса:</w:t>
            </w:r>
          </w:p>
          <w:p w:rsidR="0047223A" w:rsidRPr="006E064B" w:rsidRDefault="0047223A" w:rsidP="0047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0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стальная квадратная профильные труба </w:t>
            </w:r>
            <w:r w:rsidRPr="006E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4784-97) размером</w:t>
            </w:r>
            <w:r w:rsidRPr="006E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мм;</w:t>
            </w:r>
          </w:p>
          <w:p w:rsidR="0047223A" w:rsidRPr="006E064B" w:rsidRDefault="0047223A" w:rsidP="0047223A">
            <w:pPr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0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стальной пруток круглый </w:t>
            </w:r>
            <w:r w:rsidRPr="006E064B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</w:t>
            </w:r>
            <w:r w:rsidR="005D3A7E" w:rsidRPr="005D3A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D3A7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D3A7E" w:rsidRPr="005D3A7E">
              <w:rPr>
                <w:rFonts w:ascii="Times New Roman" w:hAnsi="Times New Roman" w:cs="Times New Roman"/>
                <w:sz w:val="24"/>
                <w:szCs w:val="24"/>
              </w:rPr>
              <w:t>мм до</w:t>
            </w:r>
            <w:r w:rsidRPr="005D3A7E">
              <w:rPr>
                <w:rFonts w:ascii="Times New Roman" w:hAnsi="Times New Roman" w:cs="Times New Roman"/>
                <w:sz w:val="24"/>
                <w:szCs w:val="24"/>
              </w:rPr>
              <w:t xml:space="preserve"> 6 мм;</w:t>
            </w:r>
          </w:p>
          <w:p w:rsidR="0047223A" w:rsidRPr="006E064B" w:rsidRDefault="0047223A" w:rsidP="0047223A">
            <w:pPr>
              <w:ind w:firstLine="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0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 листовой - </w:t>
            </w:r>
            <w:r w:rsidRPr="006E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2х10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223A" w:rsidRPr="006E064B" w:rsidRDefault="0047223A" w:rsidP="00100F1D">
            <w:pPr>
              <w:ind w:firstLine="28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световые материалы.</w:t>
            </w:r>
          </w:p>
          <w:p w:rsidR="0047223A" w:rsidRPr="006E064B" w:rsidRDefault="0047223A" w:rsidP="0047223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B">
              <w:rPr>
                <w:rFonts w:ascii="Times New Roman" w:hAnsi="Times New Roman" w:cs="Times New Roman"/>
                <w:sz w:val="24"/>
                <w:szCs w:val="24"/>
              </w:rPr>
              <w:t>Сварной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E064B">
              <w:rPr>
                <w:rFonts w:ascii="Times New Roman" w:hAnsi="Times New Roman" w:cs="Times New Roman"/>
                <w:sz w:val="24"/>
                <w:szCs w:val="24"/>
              </w:rPr>
              <w:t xml:space="preserve"> каркас должен быть обработан методом порошковой окраски. </w:t>
            </w:r>
          </w:p>
          <w:p w:rsidR="0047223A" w:rsidRPr="00182539" w:rsidRDefault="0047223A" w:rsidP="0047223A">
            <w:pPr>
              <w:spacing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 светодиодных гирлянд и шнуров украшения:</w:t>
            </w:r>
          </w:p>
          <w:p w:rsidR="0047223A" w:rsidRPr="0087551F" w:rsidRDefault="0047223A" w:rsidP="004722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82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Светящаяся нить</w:t>
            </w: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87551F">
              <w:rPr>
                <w:rFonts w:ascii="Times New Roman" w:hAnsi="Times New Roman" w:cs="Times New Roman"/>
              </w:rPr>
              <w:t>светодиодные гирлянды и шнуры дистанционно закрепляются, с шагом 300 мм для гирлянд и 50 мм для шнуров, к каркасам деталей, до установки комплекта внешнего декоративного покрытия или совместно. Служат для выделения контуров и участков на поверхности каркаса изделия.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51F">
              <w:rPr>
                <w:rFonts w:ascii="Times New Roman" w:hAnsi="Times New Roman" w:cs="Times New Roman"/>
              </w:rPr>
              <w:t xml:space="preserve">Материал дистанционных крепежных элементов </w:t>
            </w:r>
            <w:r>
              <w:rPr>
                <w:rFonts w:ascii="Times New Roman" w:hAnsi="Times New Roman" w:cs="Times New Roman"/>
              </w:rPr>
              <w:t>–</w:t>
            </w:r>
            <w:r w:rsidRPr="0087551F">
              <w:rPr>
                <w:rFonts w:ascii="Times New Roman" w:hAnsi="Times New Roman" w:cs="Times New Roman"/>
              </w:rPr>
              <w:t xml:space="preserve"> нейлон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223A" w:rsidRPr="0087551F" w:rsidRDefault="0047223A" w:rsidP="0047223A">
            <w:pPr>
              <w:jc w:val="both"/>
              <w:rPr>
                <w:rFonts w:ascii="Times New Roman" w:hAnsi="Times New Roman" w:cs="Times New Roman"/>
              </w:rPr>
            </w:pPr>
            <w:r w:rsidRPr="00182539">
              <w:rPr>
                <w:rFonts w:ascii="Times New Roman" w:hAnsi="Times New Roman" w:cs="Times New Roman"/>
                <w:i/>
                <w:sz w:val="24"/>
                <w:szCs w:val="24"/>
              </w:rPr>
              <w:t>Светодиодные шнуры</w:t>
            </w:r>
            <w:r w:rsidRPr="0087551F">
              <w:rPr>
                <w:rFonts w:ascii="Times New Roman" w:hAnsi="Times New Roman" w:cs="Times New Roman"/>
              </w:rPr>
              <w:t xml:space="preserve"> - </w:t>
            </w: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 xml:space="preserve">Шнур представляет собой линейку светодиодов с токопроводящими жилами, запаянными в защитную трубку. Материал шнура гибкий, ударопрочный, влагостойкий, устойчивый к ультрафиолетовому излучению ПВХ. </w:t>
            </w:r>
            <w:r w:rsidRPr="0087551F">
              <w:rPr>
                <w:rStyle w:val="Hyperlink0"/>
                <w:rFonts w:ascii="Times New Roman" w:hAnsi="Times New Roman" w:cs="Times New Roman"/>
              </w:rPr>
              <w:t xml:space="preserve">Шнур </w:t>
            </w:r>
            <w:r w:rsidRPr="0087551F">
              <w:rPr>
                <w:rFonts w:ascii="Times New Roman" w:hAnsi="Times New Roman" w:cs="Times New Roman"/>
              </w:rPr>
              <w:t>разрешен к применению на открытом воздухе, под воздействием высоких и низких температур.</w:t>
            </w: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 xml:space="preserve"> В рабочем состоянии имеет рассеянный свет, похожий на неоновое свечение.</w:t>
            </w:r>
          </w:p>
          <w:p w:rsidR="0047223A" w:rsidRPr="0087551F" w:rsidRDefault="0047223A" w:rsidP="0047223A">
            <w:pPr>
              <w:jc w:val="both"/>
              <w:rPr>
                <w:rFonts w:ascii="Times New Roman" w:hAnsi="Times New Roman" w:cs="Times New Roman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>Тип светодиодов - DIP</w:t>
            </w:r>
          </w:p>
          <w:p w:rsidR="0047223A" w:rsidRPr="0087551F" w:rsidRDefault="0047223A" w:rsidP="004722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сечения шнура - </w:t>
            </w:r>
            <w:r w:rsidRPr="0087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мм </w:t>
            </w:r>
          </w:p>
          <w:p w:rsidR="0047223A" w:rsidRPr="0087551F" w:rsidRDefault="0047223A" w:rsidP="004722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>Расстояние между светодиодами - 27 мм</w:t>
            </w:r>
          </w:p>
          <w:p w:rsidR="0047223A" w:rsidRPr="0087551F" w:rsidRDefault="0047223A" w:rsidP="004722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светодиодов на 1 метр шнура - </w:t>
            </w:r>
            <w:r w:rsidRPr="0087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36шт</w:t>
            </w:r>
          </w:p>
          <w:p w:rsidR="0047223A" w:rsidRPr="0087551F" w:rsidRDefault="0047223A" w:rsidP="004722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>Срок службы светодиодов - 50000 час</w:t>
            </w:r>
          </w:p>
          <w:p w:rsidR="0047223A" w:rsidRPr="0087551F" w:rsidRDefault="0047223A" w:rsidP="00472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>Потребляемая мощность - 3,0 Вт/м</w:t>
            </w:r>
          </w:p>
          <w:p w:rsidR="0047223A" w:rsidRPr="0087551F" w:rsidRDefault="0047223A" w:rsidP="00472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1F">
              <w:rPr>
                <w:rFonts w:ascii="Times New Roman" w:eastAsia="Calibri" w:hAnsi="Times New Roman" w:cs="Times New Roman"/>
                <w:lang w:eastAsia="ru-RU"/>
              </w:rPr>
              <w:t xml:space="preserve">Степень защиты от проникновения твердых предметов и воды в соответствии с ГОСТ 14254-2015 - </w:t>
            </w: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>IP 65</w:t>
            </w:r>
          </w:p>
          <w:p w:rsidR="0047223A" w:rsidRPr="0087551F" w:rsidRDefault="0047223A" w:rsidP="0047223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 xml:space="preserve">Шнур с комплектом подключения работает от электрической сети -220 В, 50 Гц.  </w:t>
            </w:r>
            <w:r w:rsidRPr="0087551F">
              <w:rPr>
                <w:rFonts w:ascii="Times New Roman" w:hAnsi="Times New Roman" w:cs="Times New Roman"/>
                <w:shd w:val="clear" w:color="auto" w:fill="FFFFFF"/>
              </w:rPr>
              <w:t xml:space="preserve">Изоляция </w:t>
            </w:r>
            <w:r w:rsidRPr="008755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кабеля токопроводящих жил – двойная</w:t>
            </w:r>
          </w:p>
          <w:p w:rsidR="0047223A" w:rsidRPr="0087551F" w:rsidRDefault="0047223A" w:rsidP="00472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>Расположение шнура на консоли - Образует контуры и линии светового рисунка элементов консоли</w:t>
            </w:r>
          </w:p>
          <w:p w:rsidR="0047223A" w:rsidRPr="0087551F" w:rsidRDefault="0047223A" w:rsidP="00472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>Цвет свечения - Желтый цвет</w:t>
            </w:r>
          </w:p>
          <w:p w:rsidR="0047223A" w:rsidRPr="0087551F" w:rsidRDefault="0047223A" w:rsidP="0047223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551F">
              <w:rPr>
                <w:rFonts w:ascii="Times New Roman" w:hAnsi="Times New Roman" w:cs="Times New Roman"/>
                <w:shd w:val="clear" w:color="auto" w:fill="FFFFFF"/>
              </w:rPr>
              <w:t>Режим работы (светодинамика) - постоянное свечение (фиксинг)</w:t>
            </w:r>
          </w:p>
          <w:p w:rsidR="0047223A" w:rsidRPr="0087551F" w:rsidRDefault="0047223A" w:rsidP="004722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87551F">
              <w:rPr>
                <w:rFonts w:ascii="Times New Roman" w:hAnsi="Times New Roman" w:cs="Times New Roman"/>
              </w:rPr>
              <w:t>Коннектор (разъем) шнура - резьбовой 2-х контактный влагозащищенный коннектор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223A" w:rsidRPr="0087551F" w:rsidRDefault="0047223A" w:rsidP="0047223A">
            <w:pPr>
              <w:jc w:val="both"/>
              <w:rPr>
                <w:rFonts w:ascii="Times New Roman" w:hAnsi="Times New Roman" w:cs="Times New Roman"/>
              </w:rPr>
            </w:pPr>
            <w:r w:rsidRPr="00182539">
              <w:rPr>
                <w:rFonts w:ascii="Times New Roman" w:hAnsi="Times New Roman" w:cs="Times New Roman"/>
                <w:i/>
                <w:sz w:val="24"/>
                <w:szCs w:val="24"/>
              </w:rPr>
              <w:t>Светодиодные гирлянды</w:t>
            </w:r>
            <w:r w:rsidRPr="0087551F">
              <w:rPr>
                <w:rFonts w:ascii="Times New Roman" w:hAnsi="Times New Roman" w:cs="Times New Roman"/>
              </w:rPr>
              <w:t xml:space="preserve"> - </w:t>
            </w: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>Гирлянды представляют собой цепь светодиодов спаянных токопроводящими жилами.  Материал провода гибкий, ударопрочный, влагостойкий, устойчивый к ультрафиолетовому излучению ПВХ. Р</w:t>
            </w:r>
            <w:r w:rsidRPr="0087551F">
              <w:rPr>
                <w:rFonts w:ascii="Times New Roman" w:hAnsi="Times New Roman" w:cs="Times New Roman"/>
              </w:rPr>
              <w:t>азрешен к применению на открытом воздухе, под воздействием высоких и низких температур. Общая длина гирлянды 15 м</w:t>
            </w:r>
          </w:p>
          <w:p w:rsidR="0047223A" w:rsidRPr="0087551F" w:rsidRDefault="0047223A" w:rsidP="0047223A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87551F">
              <w:rPr>
                <w:rStyle w:val="Hyperlink0"/>
                <w:rFonts w:ascii="Times New Roman" w:hAnsi="Times New Roman" w:cs="Times New Roman"/>
              </w:rPr>
              <w:t xml:space="preserve">Степень защиты от пыли и влаги - </w:t>
            </w:r>
            <w:r w:rsidRPr="0087551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IP</w:t>
            </w:r>
            <w:r w:rsidRPr="0087551F">
              <w:rPr>
                <w:rStyle w:val="Hyperlink0"/>
                <w:rFonts w:ascii="Times New Roman" w:hAnsi="Times New Roman" w:cs="Times New Roman"/>
              </w:rPr>
              <w:t xml:space="preserve"> 65</w:t>
            </w:r>
          </w:p>
          <w:p w:rsidR="0047223A" w:rsidRPr="0087551F" w:rsidRDefault="0047223A" w:rsidP="0047223A">
            <w:pPr>
              <w:jc w:val="both"/>
              <w:rPr>
                <w:rFonts w:ascii="Times New Roman" w:hAnsi="Times New Roman" w:cs="Times New Roman"/>
              </w:rPr>
            </w:pPr>
            <w:r w:rsidRPr="0087551F">
              <w:rPr>
                <w:rFonts w:ascii="Times New Roman" w:hAnsi="Times New Roman" w:cs="Times New Roman"/>
                <w:shd w:val="clear" w:color="auto" w:fill="FFFFFF"/>
              </w:rPr>
              <w:t>Режим работы (светодинамика) - постоянное свечение (фиксинг)</w:t>
            </w:r>
          </w:p>
          <w:p w:rsidR="0047223A" w:rsidRPr="0087551F" w:rsidRDefault="0047223A" w:rsidP="004722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светодиодов на 1 метр - </w:t>
            </w:r>
            <w:r w:rsidRPr="0087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шт</w:t>
            </w:r>
          </w:p>
          <w:p w:rsidR="0047223A" w:rsidRPr="000B7791" w:rsidRDefault="0047223A" w:rsidP="0047223A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51F">
              <w:rPr>
                <w:rFonts w:ascii="Times New Roman" w:eastAsia="Times New Roman" w:hAnsi="Times New Roman" w:cs="Times New Roman"/>
                <w:lang w:eastAsia="ru-RU"/>
              </w:rPr>
              <w:t xml:space="preserve">Цвет свечения - Белый, синий, красный, </w:t>
            </w:r>
            <w:r w:rsidRPr="0087551F">
              <w:rPr>
                <w:rFonts w:ascii="Times New Roman" w:hAnsi="Times New Roman" w:cs="Times New Roman"/>
              </w:rPr>
              <w:t>Коннектор (разъем) шнура - невидимый 2-х контактный коннектор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223A" w:rsidRPr="00182539" w:rsidRDefault="0047223A" w:rsidP="001825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5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Комплектующие для крепления на столбах уличного освещения, из расчета на 17 консолей:</w:t>
            </w:r>
          </w:p>
          <w:p w:rsidR="0047223A" w:rsidRPr="0047223A" w:rsidRDefault="0047223A" w:rsidP="0047223A">
            <w:pPr>
              <w:pStyle w:val="a7"/>
              <w:numPr>
                <w:ilvl w:val="0"/>
                <w:numId w:val="14"/>
              </w:numPr>
              <w:tabs>
                <w:tab w:val="left" w:pos="304"/>
              </w:tabs>
              <w:ind w:left="20" w:firstLine="0"/>
              <w:jc w:val="both"/>
              <w:rPr>
                <w:sz w:val="22"/>
                <w:szCs w:val="22"/>
              </w:rPr>
            </w:pPr>
            <w:r w:rsidRPr="0047223A">
              <w:rPr>
                <w:bCs/>
                <w:sz w:val="22"/>
                <w:szCs w:val="22"/>
              </w:rPr>
              <w:t xml:space="preserve">Бандажная лента (20х0,7), мухта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223A">
                <w:rPr>
                  <w:bCs/>
                  <w:sz w:val="22"/>
                  <w:szCs w:val="22"/>
                </w:rPr>
                <w:t>50 м</w:t>
              </w:r>
            </w:smartTag>
            <w:r w:rsidRPr="0047223A">
              <w:rPr>
                <w:bCs/>
                <w:sz w:val="22"/>
                <w:szCs w:val="22"/>
              </w:rPr>
              <w:t>, Премиум – 1 шт.</w:t>
            </w:r>
          </w:p>
          <w:p w:rsidR="0047223A" w:rsidRPr="00100F1D" w:rsidRDefault="0047223A" w:rsidP="00A203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2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977266"/>
                  <wp:effectExtent l="19050" t="0" r="0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35" cy="98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23A" w:rsidRPr="00AC3B2C" w:rsidRDefault="0047223A" w:rsidP="0047223A">
            <w:pPr>
              <w:pStyle w:val="a7"/>
              <w:numPr>
                <w:ilvl w:val="0"/>
                <w:numId w:val="14"/>
              </w:numPr>
              <w:tabs>
                <w:tab w:val="left" w:pos="304"/>
              </w:tabs>
              <w:ind w:left="20" w:firstLine="0"/>
              <w:jc w:val="both"/>
              <w:rPr>
                <w:sz w:val="20"/>
                <w:szCs w:val="20"/>
              </w:rPr>
            </w:pPr>
            <w:r w:rsidRPr="000B7791">
              <w:rPr>
                <w:bCs/>
                <w:sz w:val="20"/>
                <w:szCs w:val="20"/>
              </w:rPr>
              <w:t>Зажим ответвительный изолированный (в упаковке 10 шт</w:t>
            </w:r>
            <w:r>
              <w:rPr>
                <w:bCs/>
                <w:sz w:val="20"/>
                <w:szCs w:val="20"/>
              </w:rPr>
              <w:t>.</w:t>
            </w:r>
            <w:r w:rsidRPr="000B7791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– 4 упаковки</w:t>
            </w:r>
          </w:p>
          <w:p w:rsidR="0047223A" w:rsidRPr="00100F1D" w:rsidRDefault="0047223A" w:rsidP="00A203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23A" w:rsidRPr="00100F1D" w:rsidRDefault="00100F1D" w:rsidP="00100F1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F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966594"/>
                  <wp:effectExtent l="19050" t="0" r="9525" b="0"/>
                  <wp:docPr id="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86" cy="97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F1D" w:rsidRPr="00AC3B2C" w:rsidRDefault="00100F1D" w:rsidP="00100F1D">
            <w:pPr>
              <w:pStyle w:val="a7"/>
              <w:numPr>
                <w:ilvl w:val="0"/>
                <w:numId w:val="14"/>
              </w:numPr>
              <w:tabs>
                <w:tab w:val="left" w:pos="304"/>
              </w:tabs>
              <w:ind w:left="20" w:firstLine="0"/>
              <w:jc w:val="both"/>
              <w:rPr>
                <w:sz w:val="20"/>
                <w:szCs w:val="20"/>
              </w:rPr>
            </w:pPr>
            <w:r w:rsidRPr="000B7791">
              <w:rPr>
                <w:bCs/>
                <w:sz w:val="20"/>
                <w:szCs w:val="20"/>
              </w:rPr>
              <w:t>Скрепа для бандажной ленты (в упаковке 10 шт</w:t>
            </w:r>
            <w:r>
              <w:rPr>
                <w:bCs/>
                <w:sz w:val="20"/>
                <w:szCs w:val="20"/>
              </w:rPr>
              <w:t>.</w:t>
            </w:r>
            <w:r w:rsidRPr="000B7791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– 4 упаковки</w:t>
            </w:r>
          </w:p>
          <w:p w:rsidR="00100F1D" w:rsidRDefault="00100F1D" w:rsidP="00A20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845820"/>
                  <wp:effectExtent l="19050" t="0" r="0" b="0"/>
                  <wp:docPr id="5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10" cy="84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F1D" w:rsidRDefault="00100F1D" w:rsidP="00A20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47223A" w:rsidRPr="00182539" w:rsidRDefault="0047223A" w:rsidP="0018253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855" w:type="dxa"/>
          </w:tcPr>
          <w:p w:rsidR="0047223A" w:rsidRPr="00182539" w:rsidRDefault="0047223A" w:rsidP="0018253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</w:tr>
    </w:tbl>
    <w:p w:rsidR="00A20329" w:rsidRDefault="00A20329" w:rsidP="00A2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ED" w:rsidRDefault="00DD32ED" w:rsidP="00A2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791" w:rsidRPr="004B5D7B" w:rsidRDefault="004D5A77" w:rsidP="000B7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116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4</w:t>
      </w:r>
      <w:r w:rsidR="000B7791" w:rsidRPr="004B5D7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</w:t>
      </w:r>
      <w:r w:rsidR="000B7791" w:rsidRPr="004B5D7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ab/>
      </w:r>
      <w:r w:rsidR="000B77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требования</w:t>
      </w:r>
    </w:p>
    <w:p w:rsidR="000B7791" w:rsidRPr="000B7791" w:rsidRDefault="000B7791" w:rsidP="004D5A77">
      <w:pPr>
        <w:pStyle w:val="a7"/>
        <w:numPr>
          <w:ilvl w:val="1"/>
          <w:numId w:val="12"/>
        </w:numPr>
        <w:suppressAutoHyphens/>
        <w:ind w:left="0" w:firstLine="567"/>
        <w:contextualSpacing/>
        <w:jc w:val="both"/>
      </w:pPr>
      <w:r w:rsidRPr="004D5A77">
        <w:rPr>
          <w:b/>
        </w:rPr>
        <w:lastRenderedPageBreak/>
        <w:t>Срок поставки товара:</w:t>
      </w:r>
      <w:r w:rsidR="00263C13">
        <w:t xml:space="preserve"> с</w:t>
      </w:r>
      <w:r w:rsidRPr="000B7791">
        <w:t xml:space="preserve"> д</w:t>
      </w:r>
      <w:r w:rsidR="00263C13">
        <w:t>аты</w:t>
      </w:r>
      <w:r w:rsidRPr="000B7791">
        <w:t xml:space="preserve"> подписания муниципального контракта по 2</w:t>
      </w:r>
      <w:r w:rsidR="0016102B">
        <w:t>6</w:t>
      </w:r>
      <w:r w:rsidRPr="000B7791">
        <w:t>.04.2021 года</w:t>
      </w:r>
      <w:r w:rsidR="00DD6C63">
        <w:t>.</w:t>
      </w:r>
    </w:p>
    <w:p w:rsidR="000B7791" w:rsidRPr="006C66BC" w:rsidRDefault="004D5A77" w:rsidP="00DD6C6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B7791" w:rsidRPr="004B5D7B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0B7791" w:rsidRPr="004B5D7B">
        <w:rPr>
          <w:rFonts w:ascii="Times New Roman" w:eastAsia="Times New Roman" w:hAnsi="Times New Roman" w:cs="Times New Roman"/>
          <w:b/>
          <w:sz w:val="24"/>
          <w:szCs w:val="24"/>
        </w:rPr>
        <w:tab/>
        <w:t>Предмет закупки:</w:t>
      </w:r>
      <w:r w:rsidR="00D64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7791" w:rsidRPr="006C66BC">
        <w:rPr>
          <w:rFonts w:ascii="Times New Roman" w:eastAsia="Times New Roman" w:hAnsi="Times New Roman" w:cs="Times New Roman"/>
          <w:sz w:val="24"/>
          <w:szCs w:val="24"/>
        </w:rPr>
        <w:t xml:space="preserve">Поставляемый Товар должен быть новым, не бывшим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на который отсутствуют притязания со стороны третьих лиц, произведенным не </w:t>
      </w:r>
      <w:r w:rsidR="000B7791" w:rsidRPr="003B6323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Pr="003B632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0B7791" w:rsidRPr="003B632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B7791" w:rsidRPr="006C66BC" w:rsidRDefault="000B7791" w:rsidP="00DD6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BC">
        <w:rPr>
          <w:rFonts w:ascii="Times New Roman" w:eastAsia="Times New Roman" w:hAnsi="Times New Roman" w:cs="Times New Roman"/>
          <w:sz w:val="24"/>
          <w:szCs w:val="24"/>
        </w:rPr>
        <w:t>В случае поставки Товара не соответствующего качества сертификатам (паспортам), Поставщик обязан заменить его на соответствующий, в сроки согласованные с Заказчиком.</w:t>
      </w:r>
    </w:p>
    <w:p w:rsidR="003B6323" w:rsidRDefault="003B6323" w:rsidP="00D64840">
      <w:pPr>
        <w:tabs>
          <w:tab w:val="left" w:pos="0"/>
          <w:tab w:val="left" w:pos="993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(комплектующие и (или) оборудование), которые предполага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комплекте, </w:t>
      </w:r>
      <w:r w:rsidRPr="00A05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новыми (не бывшими в употреблении, в ремонте, в том числе, которые не были восстановлены, у которых не была осуществлена замена составных частей, не были восстановлены.</w:t>
      </w:r>
    </w:p>
    <w:p w:rsidR="00D64840" w:rsidRPr="00A0555F" w:rsidRDefault="00D64840" w:rsidP="00D64840">
      <w:pPr>
        <w:tabs>
          <w:tab w:val="left" w:pos="0"/>
          <w:tab w:val="left" w:pos="993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5F">
        <w:rPr>
          <w:rFonts w:ascii="Times New Roman" w:hAnsi="Times New Roman" w:cs="Times New Roman"/>
          <w:sz w:val="24"/>
          <w:szCs w:val="24"/>
        </w:rPr>
        <w:t xml:space="preserve">Все запасные части, которые Поставщик устанавливает на </w:t>
      </w:r>
      <w:r w:rsidRPr="00A0555F">
        <w:rPr>
          <w:rFonts w:ascii="Times New Roman" w:eastAsia="Calibri" w:hAnsi="Times New Roman" w:cs="Times New Roman"/>
          <w:sz w:val="24"/>
          <w:szCs w:val="24"/>
        </w:rPr>
        <w:t xml:space="preserve">световых консолях </w:t>
      </w:r>
      <w:r w:rsidRPr="00A0555F">
        <w:rPr>
          <w:rFonts w:ascii="Times New Roman" w:hAnsi="Times New Roman" w:cs="Times New Roman"/>
          <w:sz w:val="24"/>
          <w:szCs w:val="24"/>
        </w:rPr>
        <w:t xml:space="preserve">в течение гарантийного периода, должны быть произведены и сертифицированы тем же предприятием- изготовителем, что и исходные комплектующие, или другим, но </w:t>
      </w:r>
      <w:r>
        <w:rPr>
          <w:rFonts w:ascii="Times New Roman" w:hAnsi="Times New Roman" w:cs="Times New Roman"/>
          <w:sz w:val="24"/>
          <w:szCs w:val="24"/>
        </w:rPr>
        <w:t>иметь не худшие характеристики</w:t>
      </w:r>
    </w:p>
    <w:p w:rsidR="000B7791" w:rsidRPr="006C66BC" w:rsidRDefault="004D5A77" w:rsidP="003B632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0B7791" w:rsidRPr="006C66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B62B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3B63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0B7791" w:rsidRPr="006C66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Транспортировка</w:t>
      </w:r>
    </w:p>
    <w:p w:rsidR="000B7791" w:rsidRPr="006C66BC" w:rsidRDefault="000B7791" w:rsidP="00DD6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BC">
        <w:rPr>
          <w:rFonts w:ascii="Times New Roman" w:eastAsia="Times New Roman" w:hAnsi="Times New Roman" w:cs="Times New Roman"/>
          <w:sz w:val="24"/>
          <w:szCs w:val="24"/>
        </w:rPr>
        <w:t>Транспортировка может осуществляться любым транспортом, при обеспечении условий, предупреждающих изделие от механических повреждений.</w:t>
      </w:r>
    </w:p>
    <w:p w:rsidR="000B7791" w:rsidRPr="006C66BC" w:rsidRDefault="004D5A77" w:rsidP="000B779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0B7791" w:rsidRPr="006C66BC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0B7791" w:rsidRPr="006C66B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B7791" w:rsidRPr="00236C1B">
        <w:rPr>
          <w:rFonts w:ascii="Times New Roman" w:eastAsia="Times New Roman" w:hAnsi="Times New Roman" w:cs="Times New Roman"/>
          <w:b/>
          <w:sz w:val="24"/>
          <w:szCs w:val="20"/>
        </w:rPr>
        <w:t>Порядок поставки, сдачи и приемки услуг</w:t>
      </w:r>
    </w:p>
    <w:p w:rsidR="000B7791" w:rsidRDefault="004D5A77" w:rsidP="000B7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0B7791">
        <w:rPr>
          <w:rFonts w:ascii="Times New Roman" w:eastAsia="Times New Roman" w:hAnsi="Times New Roman" w:cs="Times New Roman"/>
          <w:sz w:val="24"/>
          <w:szCs w:val="20"/>
        </w:rPr>
        <w:t>.1.</w:t>
      </w:r>
      <w:r w:rsidR="000B7791">
        <w:rPr>
          <w:rFonts w:ascii="Times New Roman" w:eastAsia="Times New Roman" w:hAnsi="Times New Roman" w:cs="Times New Roman"/>
          <w:sz w:val="24"/>
          <w:szCs w:val="20"/>
        </w:rPr>
        <w:tab/>
      </w:r>
      <w:r w:rsidR="000B7791" w:rsidRPr="006C66BC">
        <w:rPr>
          <w:rFonts w:ascii="Times New Roman" w:eastAsia="Times New Roman" w:hAnsi="Times New Roman" w:cs="Times New Roman"/>
          <w:sz w:val="24"/>
          <w:szCs w:val="20"/>
        </w:rPr>
        <w:t>Поставка, сдача и приемка товара осуществляется в соответствии с муниципальным контрактом.</w:t>
      </w:r>
    </w:p>
    <w:p w:rsidR="000B7791" w:rsidRDefault="004D5A77" w:rsidP="000B7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5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.2.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ab/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>Поставка товара должна быть осуществлена одной партией</w:t>
      </w:r>
      <w:r w:rsidR="000B7791" w:rsidRPr="006218F8">
        <w:rPr>
          <w:rFonts w:ascii="Times New Roman" w:eastAsia="Times New Roman" w:hAnsi="Times New Roman" w:cs="Arial"/>
          <w:bCs/>
          <w:iCs/>
          <w:sz w:val="24"/>
          <w:szCs w:val="24"/>
        </w:rPr>
        <w:t>.</w:t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Поставка осуществляется по 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рабочим</w:t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дням в период с 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09</w:t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>-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00</w:t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часов до 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1</w:t>
      </w:r>
      <w:r w:rsidR="00DD6C63">
        <w:rPr>
          <w:rFonts w:ascii="Times New Roman" w:eastAsia="Times New Roman" w:hAnsi="Times New Roman" w:cs="Arial"/>
          <w:bCs/>
          <w:iCs/>
          <w:sz w:val="24"/>
          <w:szCs w:val="24"/>
        </w:rPr>
        <w:t>6</w:t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>-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00</w:t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часов (по 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московскому времени</w:t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). </w:t>
      </w:r>
    </w:p>
    <w:p w:rsidR="000B7791" w:rsidRDefault="004D5A77" w:rsidP="00B62B27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5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.3.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ab/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>Датой поставки товара является дата подписания Заказчиком соо</w:t>
      </w:r>
      <w:r w:rsidR="00B62B27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тветствующей товарной накладной, </w:t>
      </w:r>
      <w:r w:rsidR="000B7791" w:rsidRPr="00C70625">
        <w:rPr>
          <w:rFonts w:ascii="Times New Roman" w:eastAsia="Times New Roman" w:hAnsi="Times New Roman" w:cs="Arial"/>
          <w:bCs/>
          <w:iCs/>
          <w:sz w:val="24"/>
          <w:szCs w:val="24"/>
        </w:rPr>
        <w:t>Акта сдачи-приемки товара</w:t>
      </w:r>
      <w:r w:rsidR="00B62B27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и </w:t>
      </w:r>
      <w:r w:rsidR="005D3A7E" w:rsidRPr="006C66BC">
        <w:rPr>
          <w:rFonts w:ascii="Times New Roman" w:eastAsia="Times New Roman" w:hAnsi="Times New Roman" w:cs="Times New Roman"/>
          <w:sz w:val="24"/>
          <w:szCs w:val="24"/>
        </w:rPr>
        <w:t>сертификатам (паспортам)</w:t>
      </w:r>
      <w:r w:rsidR="00B62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5D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B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продукции</w:t>
      </w:r>
      <w:r w:rsidR="00B62B27" w:rsidRPr="00A05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791" w:rsidRDefault="004D5A77" w:rsidP="000B7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5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.4.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ab/>
      </w:r>
      <w:r w:rsidR="000B7791" w:rsidRPr="006218F8">
        <w:rPr>
          <w:rFonts w:ascii="Times New Roman" w:eastAsia="Times New Roman" w:hAnsi="Times New Roman" w:cs="Arial"/>
          <w:bCs/>
          <w:iCs/>
          <w:sz w:val="24"/>
          <w:szCs w:val="24"/>
        </w:rPr>
        <w:t>Приемка товара, осуществляется в месте поставки товара.</w:t>
      </w:r>
    </w:p>
    <w:p w:rsidR="00D64840" w:rsidRPr="006218F8" w:rsidRDefault="00D64840" w:rsidP="000B7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D64840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D648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Обеспечение гарантийных обязательств предоставляется Поставщиком Заказчику не позднее даты </w:t>
      </w:r>
      <w:r w:rsidRPr="00D64840">
        <w:rPr>
          <w:rFonts w:ascii="Times New Roman" w:eastAsia="Times New Roman" w:hAnsi="Times New Roman" w:cs="Arial"/>
          <w:bCs/>
          <w:iCs/>
          <w:sz w:val="24"/>
          <w:szCs w:val="24"/>
        </w:rPr>
        <w:t>поставки товара</w:t>
      </w:r>
      <w:r w:rsidRPr="00D64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7791" w:rsidRPr="006218F8" w:rsidRDefault="004D5A77" w:rsidP="000B7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5</w:t>
      </w:r>
      <w:r w:rsidR="000B7791" w:rsidRPr="006218F8">
        <w:rPr>
          <w:rFonts w:ascii="Times New Roman" w:eastAsia="Times New Roman" w:hAnsi="Times New Roman" w:cs="Arial"/>
          <w:bCs/>
          <w:iCs/>
          <w:sz w:val="24"/>
          <w:szCs w:val="24"/>
        </w:rPr>
        <w:t>.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5</w:t>
      </w:r>
      <w:r w:rsidR="000B7791" w:rsidRPr="006218F8">
        <w:rPr>
          <w:rFonts w:ascii="Times New Roman" w:eastAsia="Times New Roman" w:hAnsi="Times New Roman" w:cs="Arial"/>
          <w:bCs/>
          <w:iCs/>
          <w:sz w:val="24"/>
          <w:szCs w:val="24"/>
        </w:rPr>
        <w:t>.</w:t>
      </w:r>
      <w:r w:rsidR="000B7791" w:rsidRPr="006218F8">
        <w:rPr>
          <w:rFonts w:ascii="Times New Roman" w:eastAsia="Times New Roman" w:hAnsi="Times New Roman" w:cs="Arial"/>
          <w:bCs/>
          <w:iCs/>
          <w:sz w:val="24"/>
          <w:szCs w:val="24"/>
        </w:rPr>
        <w:tab/>
        <w:t xml:space="preserve">Приемка осуществляется уполномоченным представителем Заказчика. Представители Поставщика вправе присутствовать при проведении приемки. Заказчик вправе создать приемочную комиссию, состоящую из не менее пяти человек, для проверки соответствия товара требованиям, установленным Контрактом. </w:t>
      </w:r>
    </w:p>
    <w:p w:rsidR="000B7791" w:rsidRDefault="004D5A77" w:rsidP="000B7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5</w:t>
      </w:r>
      <w:r w:rsidR="000B7791" w:rsidRPr="006218F8">
        <w:rPr>
          <w:rFonts w:ascii="Times New Roman" w:eastAsia="Times New Roman" w:hAnsi="Times New Roman" w:cs="Arial"/>
          <w:bCs/>
          <w:iCs/>
          <w:sz w:val="24"/>
          <w:szCs w:val="24"/>
        </w:rPr>
        <w:t>.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6</w:t>
      </w:r>
      <w:r w:rsidR="000B7791" w:rsidRPr="006218F8">
        <w:rPr>
          <w:rFonts w:ascii="Times New Roman" w:eastAsia="Times New Roman" w:hAnsi="Times New Roman" w:cs="Arial"/>
          <w:bCs/>
          <w:iCs/>
          <w:sz w:val="24"/>
          <w:szCs w:val="24"/>
        </w:rPr>
        <w:t>.</w:t>
      </w:r>
      <w:r w:rsidR="000B7791" w:rsidRPr="006218F8">
        <w:rPr>
          <w:rFonts w:ascii="Times New Roman" w:eastAsia="Times New Roman" w:hAnsi="Times New Roman" w:cs="Arial"/>
          <w:bCs/>
          <w:iCs/>
          <w:sz w:val="24"/>
          <w:szCs w:val="24"/>
        </w:rPr>
        <w:tab/>
        <w:t>Проверка соответствия товара требованиям, установленным Контра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ктом, осуществляется в</w:t>
      </w:r>
      <w:r w:rsidR="000B7791" w:rsidRPr="006218F8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порядке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, указанном в </w:t>
      </w:r>
      <w:r w:rsidR="000B7791" w:rsidRPr="0016102B">
        <w:rPr>
          <w:rFonts w:ascii="Times New Roman" w:eastAsia="Times New Roman" w:hAnsi="Times New Roman" w:cs="Arial"/>
          <w:bCs/>
          <w:iCs/>
          <w:sz w:val="24"/>
          <w:szCs w:val="24"/>
        </w:rPr>
        <w:t>п</w:t>
      </w:r>
      <w:r w:rsidR="0016102B" w:rsidRPr="0016102B">
        <w:rPr>
          <w:rFonts w:ascii="Times New Roman" w:eastAsia="Times New Roman" w:hAnsi="Times New Roman" w:cs="Arial"/>
          <w:bCs/>
          <w:iCs/>
          <w:sz w:val="24"/>
          <w:szCs w:val="24"/>
        </w:rPr>
        <w:t>унктах</w:t>
      </w:r>
      <w:r w:rsidRPr="0016102B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3</w:t>
      </w:r>
      <w:r w:rsidR="000B7791" w:rsidRPr="0016102B">
        <w:rPr>
          <w:rFonts w:ascii="Times New Roman" w:eastAsia="Times New Roman" w:hAnsi="Times New Roman" w:cs="Arial"/>
          <w:bCs/>
          <w:iCs/>
          <w:sz w:val="24"/>
          <w:szCs w:val="24"/>
        </w:rPr>
        <w:t>.</w:t>
      </w:r>
      <w:r w:rsidRPr="0016102B">
        <w:rPr>
          <w:rFonts w:ascii="Times New Roman" w:eastAsia="Times New Roman" w:hAnsi="Times New Roman" w:cs="Arial"/>
          <w:bCs/>
          <w:iCs/>
          <w:sz w:val="24"/>
          <w:szCs w:val="24"/>
        </w:rPr>
        <w:t>3</w:t>
      </w:r>
      <w:r w:rsidR="0016102B" w:rsidRPr="0016102B">
        <w:rPr>
          <w:rFonts w:ascii="Times New Roman" w:eastAsia="Times New Roman" w:hAnsi="Times New Roman" w:cs="Arial"/>
          <w:bCs/>
          <w:iCs/>
          <w:sz w:val="24"/>
          <w:szCs w:val="24"/>
        </w:rPr>
        <w:t>-3.5</w:t>
      </w:r>
      <w:r w:rsidR="000B7791" w:rsidRPr="0016102B">
        <w:rPr>
          <w:rFonts w:ascii="Times New Roman" w:eastAsia="Times New Roman" w:hAnsi="Times New Roman" w:cs="Arial"/>
          <w:bCs/>
          <w:iCs/>
          <w:sz w:val="24"/>
          <w:szCs w:val="24"/>
        </w:rPr>
        <w:t>. Контракта</w:t>
      </w:r>
      <w:r w:rsidR="000B7791">
        <w:rPr>
          <w:rFonts w:ascii="Times New Roman" w:eastAsia="Times New Roman" w:hAnsi="Times New Roman" w:cs="Arial"/>
          <w:bCs/>
          <w:iCs/>
          <w:sz w:val="24"/>
          <w:szCs w:val="24"/>
        </w:rPr>
        <w:t>.</w:t>
      </w:r>
    </w:p>
    <w:p w:rsidR="00D64840" w:rsidRDefault="004D5A77" w:rsidP="000B7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0B7791">
        <w:rPr>
          <w:rFonts w:ascii="Times New Roman" w:eastAsia="Times New Roman" w:hAnsi="Times New Roman" w:cs="Times New Roman"/>
          <w:sz w:val="24"/>
          <w:szCs w:val="20"/>
        </w:rPr>
        <w:t>.7.</w:t>
      </w:r>
      <w:r w:rsidR="000B7791">
        <w:rPr>
          <w:rFonts w:ascii="Times New Roman" w:eastAsia="Times New Roman" w:hAnsi="Times New Roman" w:cs="Times New Roman"/>
          <w:sz w:val="24"/>
          <w:szCs w:val="20"/>
        </w:rPr>
        <w:tab/>
        <w:t xml:space="preserve">Приемка товара в целом </w:t>
      </w:r>
      <w:r w:rsidR="000B7791" w:rsidRPr="0016102B">
        <w:rPr>
          <w:rFonts w:ascii="Times New Roman" w:eastAsia="Times New Roman" w:hAnsi="Times New Roman" w:cs="Times New Roman"/>
          <w:sz w:val="24"/>
          <w:szCs w:val="20"/>
        </w:rPr>
        <w:t>оформляется Актом сдачи-приемки товара, который</w:t>
      </w:r>
      <w:r w:rsidR="000B7791" w:rsidRPr="006218F8">
        <w:rPr>
          <w:rFonts w:ascii="Times New Roman" w:eastAsia="Times New Roman" w:hAnsi="Times New Roman" w:cs="Times New Roman"/>
          <w:sz w:val="24"/>
          <w:szCs w:val="20"/>
        </w:rPr>
        <w:t xml:space="preserve"> составляется в двух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Поставщиком.</w:t>
      </w:r>
      <w:r w:rsidR="00D648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64840" w:rsidRDefault="00D64840" w:rsidP="00D6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товаре</w:t>
      </w:r>
      <w:r w:rsidRPr="00A0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отраженных в документах, их стоимости, определенной в соответствии с описанием объекта закупки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спецификацией</w:t>
      </w:r>
      <w:r w:rsidRPr="00A055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немедленно при обнаружении этого несоответствия Заказчик уведомляет об этом Поставщика и не подписывает документы до внесения Поставщиком в них соответствующих изменений.</w:t>
      </w:r>
    </w:p>
    <w:p w:rsidR="000B7791" w:rsidRPr="006218F8" w:rsidRDefault="004D5A77" w:rsidP="000B7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0B7791" w:rsidRPr="006218F8">
        <w:rPr>
          <w:rFonts w:ascii="Times New Roman" w:eastAsia="Times New Roman" w:hAnsi="Times New Roman" w:cs="Times New Roman"/>
          <w:sz w:val="24"/>
          <w:szCs w:val="20"/>
        </w:rPr>
        <w:t>.</w:t>
      </w:r>
      <w:r w:rsidR="00D64840">
        <w:rPr>
          <w:rFonts w:ascii="Times New Roman" w:eastAsia="Times New Roman" w:hAnsi="Times New Roman" w:cs="Times New Roman"/>
          <w:sz w:val="24"/>
          <w:szCs w:val="20"/>
        </w:rPr>
        <w:t>9</w:t>
      </w:r>
      <w:r w:rsidR="000B7791" w:rsidRPr="006218F8">
        <w:rPr>
          <w:rFonts w:ascii="Times New Roman" w:eastAsia="Times New Roman" w:hAnsi="Times New Roman" w:cs="Times New Roman"/>
          <w:sz w:val="24"/>
          <w:szCs w:val="20"/>
        </w:rPr>
        <w:t>.</w:t>
      </w:r>
      <w:r w:rsidR="000B7791" w:rsidRPr="006218F8">
        <w:rPr>
          <w:rFonts w:ascii="Times New Roman" w:eastAsia="Times New Roman" w:hAnsi="Times New Roman" w:cs="Times New Roman"/>
          <w:sz w:val="24"/>
          <w:szCs w:val="20"/>
        </w:rPr>
        <w:tab/>
        <w:t>Риск случайной гибели или случайного повреждения товар</w:t>
      </w:r>
      <w:r w:rsidR="00DD6C63">
        <w:rPr>
          <w:rFonts w:ascii="Times New Roman" w:eastAsia="Times New Roman" w:hAnsi="Times New Roman" w:cs="Times New Roman"/>
          <w:sz w:val="24"/>
          <w:szCs w:val="20"/>
        </w:rPr>
        <w:t>а</w:t>
      </w:r>
      <w:r w:rsidR="000B7791" w:rsidRPr="006218F8">
        <w:rPr>
          <w:rFonts w:ascii="Times New Roman" w:eastAsia="Times New Roman" w:hAnsi="Times New Roman" w:cs="Times New Roman"/>
          <w:sz w:val="24"/>
          <w:szCs w:val="20"/>
        </w:rPr>
        <w:t xml:space="preserve"> до их приемки (до подписания Акта сдачи-приемки товара) Заказчиком несет Поставщик. </w:t>
      </w:r>
    </w:p>
    <w:p w:rsidR="000B7791" w:rsidRPr="006C66BC" w:rsidRDefault="004D5A77" w:rsidP="000B7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0B7791">
        <w:rPr>
          <w:rFonts w:ascii="Times New Roman" w:eastAsia="Times New Roman" w:hAnsi="Times New Roman" w:cs="Times New Roman"/>
          <w:sz w:val="24"/>
          <w:szCs w:val="20"/>
        </w:rPr>
        <w:t>.</w:t>
      </w:r>
      <w:r w:rsidR="00D64840">
        <w:rPr>
          <w:rFonts w:ascii="Times New Roman" w:eastAsia="Times New Roman" w:hAnsi="Times New Roman" w:cs="Times New Roman"/>
          <w:sz w:val="24"/>
          <w:szCs w:val="20"/>
        </w:rPr>
        <w:t>10</w:t>
      </w:r>
      <w:r w:rsidR="000B7791" w:rsidRPr="006218F8">
        <w:rPr>
          <w:rFonts w:ascii="Times New Roman" w:eastAsia="Times New Roman" w:hAnsi="Times New Roman" w:cs="Times New Roman"/>
          <w:sz w:val="24"/>
          <w:szCs w:val="20"/>
        </w:rPr>
        <w:t>.</w:t>
      </w:r>
      <w:r w:rsidR="000B7791" w:rsidRPr="006218F8">
        <w:rPr>
          <w:rFonts w:ascii="Times New Roman" w:eastAsia="Times New Roman" w:hAnsi="Times New Roman" w:cs="Times New Roman"/>
          <w:sz w:val="24"/>
          <w:szCs w:val="20"/>
        </w:rPr>
        <w:tab/>
        <w:t>Поставщик обеспечивает хранение товара до момента их сдачи – приемки.</w:t>
      </w:r>
    </w:p>
    <w:p w:rsidR="00EE4CF7" w:rsidRPr="00A0555F" w:rsidRDefault="00EE4CF7" w:rsidP="00A2032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29" w:rsidRPr="0083453D" w:rsidRDefault="00A20329" w:rsidP="0083453D">
      <w:pPr>
        <w:pStyle w:val="a7"/>
        <w:numPr>
          <w:ilvl w:val="0"/>
          <w:numId w:val="16"/>
        </w:numPr>
        <w:tabs>
          <w:tab w:val="left" w:pos="0"/>
          <w:tab w:val="left" w:pos="993"/>
        </w:tabs>
        <w:jc w:val="center"/>
        <w:rPr>
          <w:b/>
          <w:bCs/>
        </w:rPr>
      </w:pPr>
      <w:r w:rsidRPr="0083453D">
        <w:rPr>
          <w:b/>
          <w:bCs/>
        </w:rPr>
        <w:t xml:space="preserve">Требования к безопасности поставляемого товара, к функциональным </w:t>
      </w:r>
      <w:r w:rsidR="00EE4CF7" w:rsidRPr="0083453D">
        <w:rPr>
          <w:b/>
          <w:bCs/>
        </w:rPr>
        <w:t>и качественным характеристикам</w:t>
      </w:r>
    </w:p>
    <w:p w:rsidR="00A20329" w:rsidRPr="00A0555F" w:rsidRDefault="00A20329" w:rsidP="00A2032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Оборудование </w:t>
      </w:r>
      <w:r w:rsidRPr="00A0555F">
        <w:rPr>
          <w:rFonts w:ascii="Times New Roman" w:eastAsia="Calibri" w:hAnsi="Times New Roman" w:cs="Times New Roman"/>
          <w:sz w:val="24"/>
          <w:szCs w:val="24"/>
        </w:rPr>
        <w:t>световых консолей</w:t>
      </w:r>
      <w:r w:rsidRPr="00A05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функционировать бесперебойно при нормальном питающем напряжении сети (220В).</w:t>
      </w:r>
    </w:p>
    <w:p w:rsidR="00A20329" w:rsidRPr="00A0555F" w:rsidRDefault="00A20329" w:rsidP="00A2032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Конструкция должна обеспечивать:</w:t>
      </w:r>
    </w:p>
    <w:p w:rsidR="00EE4CF7" w:rsidRDefault="00EE4CF7" w:rsidP="00EE4CF7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360"/>
        <w:jc w:val="both"/>
        <w:rPr>
          <w:bCs/>
        </w:rPr>
      </w:pPr>
      <w:r>
        <w:rPr>
          <w:bCs/>
        </w:rPr>
        <w:t>совместимость оборудования;</w:t>
      </w:r>
    </w:p>
    <w:p w:rsidR="00EE4CF7" w:rsidRDefault="00A20329" w:rsidP="00EE4CF7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360"/>
        <w:jc w:val="both"/>
        <w:rPr>
          <w:bCs/>
        </w:rPr>
      </w:pPr>
      <w:r w:rsidRPr="00EE4CF7">
        <w:rPr>
          <w:bCs/>
        </w:rPr>
        <w:t>удобство технического обслуживания и эксплуатации;</w:t>
      </w:r>
    </w:p>
    <w:p w:rsidR="00EE4CF7" w:rsidRDefault="00A20329" w:rsidP="00EE4CF7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360"/>
        <w:jc w:val="both"/>
        <w:rPr>
          <w:bCs/>
        </w:rPr>
      </w:pPr>
      <w:r w:rsidRPr="00EE4CF7">
        <w:rPr>
          <w:bCs/>
        </w:rPr>
        <w:t>ремонтопригодность;</w:t>
      </w:r>
    </w:p>
    <w:p w:rsidR="00EE4CF7" w:rsidRDefault="00A20329" w:rsidP="00EE4CF7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360"/>
        <w:jc w:val="both"/>
        <w:rPr>
          <w:bCs/>
        </w:rPr>
      </w:pPr>
      <w:r w:rsidRPr="00EE4CF7">
        <w:rPr>
          <w:bCs/>
        </w:rPr>
        <w:t>защиту от несанкционированного доступа к элементам управления параметрами;</w:t>
      </w:r>
    </w:p>
    <w:p w:rsidR="00A20329" w:rsidRPr="00EE4CF7" w:rsidRDefault="00A20329" w:rsidP="00EE4CF7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360"/>
        <w:jc w:val="both"/>
        <w:rPr>
          <w:bCs/>
        </w:rPr>
      </w:pPr>
      <w:r w:rsidRPr="00EE4CF7">
        <w:rPr>
          <w:bCs/>
        </w:rPr>
        <w:t>санкционированный доступ ко всем элементам, узлам и блокам, требующим регулирования или замены в процессе эксплуатации.</w:t>
      </w:r>
    </w:p>
    <w:p w:rsidR="00EE4CF7" w:rsidRPr="00A0555F" w:rsidRDefault="00EE4CF7" w:rsidP="00A2032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329" w:rsidRPr="004D5A77" w:rsidRDefault="00A20329" w:rsidP="0083453D">
      <w:pPr>
        <w:pStyle w:val="a7"/>
        <w:numPr>
          <w:ilvl w:val="0"/>
          <w:numId w:val="16"/>
        </w:numPr>
        <w:tabs>
          <w:tab w:val="left" w:pos="1620"/>
        </w:tabs>
        <w:jc w:val="center"/>
        <w:rPr>
          <w:b/>
        </w:rPr>
      </w:pPr>
      <w:r w:rsidRPr="004D5A77">
        <w:rPr>
          <w:b/>
          <w:bCs/>
        </w:rPr>
        <w:t>Требования к гарантии на</w:t>
      </w:r>
      <w:r w:rsidR="00D64840">
        <w:rPr>
          <w:b/>
          <w:bCs/>
        </w:rPr>
        <w:t xml:space="preserve"> </w:t>
      </w:r>
      <w:r w:rsidRPr="004D5A77">
        <w:rPr>
          <w:b/>
          <w:bCs/>
        </w:rPr>
        <w:t xml:space="preserve">поставляемый товар </w:t>
      </w:r>
    </w:p>
    <w:p w:rsidR="00D64840" w:rsidRPr="00B62B27" w:rsidRDefault="00D64840" w:rsidP="00A54C49">
      <w:pPr>
        <w:pStyle w:val="a7"/>
        <w:numPr>
          <w:ilvl w:val="1"/>
          <w:numId w:val="16"/>
        </w:numPr>
        <w:shd w:val="clear" w:color="auto" w:fill="FFFFFF" w:themeFill="background1"/>
        <w:spacing w:before="120"/>
        <w:ind w:left="0" w:firstLine="567"/>
        <w:jc w:val="both"/>
      </w:pPr>
      <w:r w:rsidRPr="00B62B27">
        <w:t xml:space="preserve">Гарантийный срок товара 2 (два) года со дня подписания </w:t>
      </w:r>
      <w:r w:rsidR="00F056F5" w:rsidRPr="001626F4">
        <w:t>Сторонами</w:t>
      </w:r>
      <w:r w:rsidR="00F056F5" w:rsidRPr="00B62B27">
        <w:t xml:space="preserve"> </w:t>
      </w:r>
      <w:r w:rsidRPr="00B62B27">
        <w:t>акта сдачи-приемки товара; гарантии качества распространяются на весь поставленный Товар; объем предоставления гарантий качества: 100%  на весь поставленный Товар.</w:t>
      </w:r>
    </w:p>
    <w:p w:rsidR="00A54C49" w:rsidRPr="00A54C49" w:rsidRDefault="00A54C49" w:rsidP="00A54C49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54C4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Заказчик вправе предъявлять требования, связанные с ненадлежащим качеством Товара, в течение установленного гарантийного срока. </w:t>
      </w:r>
      <w:r w:rsidRPr="00A5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A54C4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обязуется за свой счет производить необходимый рем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онт, в том числе замену товара.</w:t>
      </w:r>
    </w:p>
    <w:p w:rsidR="00A54C49" w:rsidRDefault="00A54C49" w:rsidP="00A54C49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49">
        <w:rPr>
          <w:rFonts w:ascii="Times New Roman" w:hAnsi="Times New Roman" w:cs="Times New Roman"/>
          <w:sz w:val="24"/>
          <w:szCs w:val="24"/>
        </w:rPr>
        <w:t xml:space="preserve">Срок гарантийного обязательства продлевается на время </w:t>
      </w:r>
      <w:r>
        <w:rPr>
          <w:rFonts w:ascii="Times New Roman" w:hAnsi="Times New Roman" w:cs="Times New Roman"/>
          <w:sz w:val="24"/>
          <w:szCs w:val="24"/>
        </w:rPr>
        <w:t>замены</w:t>
      </w:r>
      <w:r w:rsidRPr="00A54C49">
        <w:rPr>
          <w:rFonts w:ascii="Times New Roman" w:hAnsi="Times New Roman" w:cs="Times New Roman"/>
          <w:sz w:val="24"/>
          <w:szCs w:val="24"/>
        </w:rPr>
        <w:t xml:space="preserve"> </w:t>
      </w:r>
      <w:r w:rsidRPr="00A05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A54C49">
        <w:rPr>
          <w:rFonts w:ascii="Times New Roman" w:hAnsi="Times New Roman" w:cs="Times New Roman"/>
          <w:sz w:val="24"/>
          <w:szCs w:val="24"/>
        </w:rPr>
        <w:t xml:space="preserve">ом </w:t>
      </w:r>
      <w:r w:rsidRPr="00A54C4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Товара ненадлежащ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его</w:t>
      </w:r>
      <w:r w:rsidRPr="00A54C4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качеств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</w:t>
      </w:r>
      <w:r w:rsidRPr="00A54C49">
        <w:rPr>
          <w:rFonts w:ascii="Times New Roman" w:hAnsi="Times New Roman" w:cs="Times New Roman"/>
          <w:sz w:val="24"/>
          <w:szCs w:val="24"/>
        </w:rPr>
        <w:t>.</w:t>
      </w:r>
    </w:p>
    <w:p w:rsidR="009B3F71" w:rsidRDefault="009B3F71" w:rsidP="00D6484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F71" w:rsidRPr="009B3F71" w:rsidRDefault="009B3F71" w:rsidP="009B3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4CC" w:rsidRDefault="003B14CC" w:rsidP="009B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071F39" w:rsidRDefault="003B14CC" w:rsidP="009B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2A41FB" w:rsidRDefault="00C90B4B" w:rsidP="009B3F71">
      <w:pPr>
        <w:widowControl w:val="0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="009B3F71">
        <w:rPr>
          <w:rFonts w:ascii="Times New Roman" w:hAnsi="Times New Roman" w:cs="Times New Roman"/>
          <w:sz w:val="24"/>
          <w:szCs w:val="24"/>
        </w:rPr>
        <w:tab/>
      </w:r>
      <w:r w:rsidR="009B3F71">
        <w:rPr>
          <w:rFonts w:ascii="Times New Roman" w:hAnsi="Times New Roman" w:cs="Times New Roman"/>
          <w:sz w:val="24"/>
          <w:szCs w:val="24"/>
        </w:rPr>
        <w:tab/>
      </w:r>
      <w:r w:rsidR="009B3F71">
        <w:rPr>
          <w:rFonts w:ascii="Times New Roman" w:hAnsi="Times New Roman" w:cs="Times New Roman"/>
          <w:sz w:val="24"/>
          <w:szCs w:val="24"/>
        </w:rPr>
        <w:tab/>
      </w:r>
      <w:r w:rsidR="009B3F71">
        <w:rPr>
          <w:rFonts w:ascii="Times New Roman" w:hAnsi="Times New Roman" w:cs="Times New Roman"/>
          <w:sz w:val="24"/>
          <w:szCs w:val="24"/>
        </w:rPr>
        <w:tab/>
      </w:r>
      <w:r w:rsidR="009B3F71">
        <w:rPr>
          <w:rFonts w:ascii="Times New Roman" w:hAnsi="Times New Roman" w:cs="Times New Roman"/>
          <w:sz w:val="24"/>
          <w:szCs w:val="24"/>
        </w:rPr>
        <w:tab/>
      </w:r>
      <w:r w:rsidR="009B3F71">
        <w:rPr>
          <w:rFonts w:ascii="Times New Roman" w:hAnsi="Times New Roman" w:cs="Times New Roman"/>
          <w:sz w:val="24"/>
          <w:szCs w:val="24"/>
        </w:rPr>
        <w:tab/>
        <w:t>Д.М.</w:t>
      </w:r>
      <w:r w:rsidR="00A54C49">
        <w:rPr>
          <w:rFonts w:ascii="Times New Roman" w:hAnsi="Times New Roman" w:cs="Times New Roman"/>
          <w:sz w:val="24"/>
          <w:szCs w:val="24"/>
        </w:rPr>
        <w:t xml:space="preserve"> </w:t>
      </w:r>
      <w:r w:rsidR="009B3F71">
        <w:rPr>
          <w:rFonts w:ascii="Times New Roman" w:hAnsi="Times New Roman" w:cs="Times New Roman"/>
          <w:sz w:val="24"/>
          <w:szCs w:val="24"/>
        </w:rPr>
        <w:t>Александров</w:t>
      </w:r>
    </w:p>
    <w:p w:rsidR="003B14CC" w:rsidRDefault="003B14CC" w:rsidP="009B3F71">
      <w:pPr>
        <w:widowControl w:val="0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3B14CC" w:rsidRDefault="009B3F71" w:rsidP="009B3F71">
      <w:pPr>
        <w:widowControl w:val="0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14CC" w:rsidRPr="002A41FB">
        <w:rPr>
          <w:rFonts w:ascii="Times New Roman" w:hAnsi="Times New Roman" w:cs="Times New Roman"/>
          <w:sz w:val="24"/>
          <w:szCs w:val="24"/>
        </w:rPr>
        <w:t>Е.В.</w:t>
      </w:r>
      <w:r w:rsidR="00A54C49">
        <w:rPr>
          <w:rFonts w:ascii="Times New Roman" w:hAnsi="Times New Roman" w:cs="Times New Roman"/>
          <w:sz w:val="24"/>
          <w:szCs w:val="24"/>
        </w:rPr>
        <w:t xml:space="preserve"> </w:t>
      </w:r>
      <w:r w:rsidR="003B14CC" w:rsidRPr="002A41FB">
        <w:rPr>
          <w:rFonts w:ascii="Times New Roman" w:hAnsi="Times New Roman" w:cs="Times New Roman"/>
          <w:sz w:val="24"/>
          <w:szCs w:val="24"/>
        </w:rPr>
        <w:t>Царькова</w:t>
      </w:r>
    </w:p>
    <w:p w:rsidR="009B3F71" w:rsidRDefault="009B3F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26210" w:rsidRDefault="00B26210" w:rsidP="009B3F71">
      <w:pPr>
        <w:rPr>
          <w:rFonts w:ascii="Times New Roman" w:hAnsi="Times New Roman" w:cs="Times New Roman"/>
          <w:sz w:val="24"/>
          <w:szCs w:val="24"/>
        </w:rPr>
        <w:sectPr w:rsidR="00B26210" w:rsidSect="0083453D">
          <w:footerReference w:type="default" r:id="rId12"/>
          <w:pgSz w:w="11906" w:h="16838"/>
          <w:pgMar w:top="964" w:right="567" w:bottom="709" w:left="1531" w:header="709" w:footer="546" w:gutter="0"/>
          <w:cols w:space="708"/>
          <w:titlePg/>
          <w:docGrid w:linePitch="360"/>
        </w:sectPr>
      </w:pPr>
    </w:p>
    <w:p w:rsidR="00BD379A" w:rsidRPr="00AF3004" w:rsidRDefault="00BD379A" w:rsidP="005F48D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41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F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D379A" w:rsidRDefault="00BD379A" w:rsidP="005F48DF">
      <w:pPr>
        <w:keepNext/>
        <w:spacing w:after="0" w:line="240" w:lineRule="exact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Информационной карте</w:t>
      </w:r>
    </w:p>
    <w:p w:rsidR="00BD379A" w:rsidRPr="00071F39" w:rsidRDefault="00BD379A" w:rsidP="005F48DF">
      <w:pPr>
        <w:keepNext/>
        <w:spacing w:after="0" w:line="240" w:lineRule="exact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BD379A" w:rsidRDefault="00BD379A" w:rsidP="00BD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4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Обоснование начальной (максимальной) цены контракта на закупку </w:t>
      </w:r>
    </w:p>
    <w:p w:rsidR="00416DA9" w:rsidRPr="00416DA9" w:rsidRDefault="00697D7F" w:rsidP="00416DA9">
      <w:pPr>
        <w:suppressAutoHyphens/>
        <w:spacing w:after="120" w:line="27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«Поставка световых консолей»</w:t>
      </w:r>
    </w:p>
    <w:tbl>
      <w:tblPr>
        <w:tblW w:w="15167" w:type="dxa"/>
        <w:tblInd w:w="3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10489"/>
      </w:tblGrid>
      <w:tr w:rsidR="00BD379A" w:rsidRPr="00D245F2" w:rsidTr="00BD379A">
        <w:trPr>
          <w:trHeight w:val="27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379A" w:rsidRPr="00D245F2" w:rsidRDefault="00BD379A" w:rsidP="0083453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Основные характеристики объекта закупки                                                                           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79A" w:rsidRPr="00D245F2" w:rsidRDefault="00BD379A" w:rsidP="00697D7F">
            <w:pPr>
              <w:keepNext/>
              <w:spacing w:after="0" w:line="260" w:lineRule="exact"/>
              <w:ind w:left="5670" w:hanging="5529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Согласно </w:t>
            </w:r>
            <w:r w:rsidR="00697D7F">
              <w:rPr>
                <w:rFonts w:ascii="Times New Roman" w:hAnsi="Times New Roman" w:cs="Times New Roman"/>
                <w:sz w:val="24"/>
                <w:szCs w:val="24"/>
              </w:rPr>
              <w:t>Информационной карте</w:t>
            </w:r>
            <w:r w:rsidR="00697D7F"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97D7F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</w:tr>
      <w:tr w:rsidR="00BD379A" w:rsidRPr="00D245F2" w:rsidTr="0083453D">
        <w:trPr>
          <w:trHeight w:val="140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379A" w:rsidRPr="00D245F2" w:rsidRDefault="00BD379A" w:rsidP="0083453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Используемый метод определения НМЦК с обоснованием:  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79A" w:rsidRPr="00D245F2" w:rsidRDefault="00BD379A" w:rsidP="0083453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Выбран метод сопоставимых рыночных цен (анализа рынка)в соответствии с п.1 ч.1 статьи 22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Методических рекомендаций 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приказом Минэкономразвития России от 2 октября 2013 г. N 567</w:t>
            </w:r>
          </w:p>
        </w:tc>
      </w:tr>
      <w:tr w:rsidR="00BD379A" w:rsidRPr="00D245F2" w:rsidTr="005F48DF">
        <w:trPr>
          <w:trHeight w:val="39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379A" w:rsidRPr="00D245F2" w:rsidRDefault="00BD379A" w:rsidP="00697D7F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Расчет Н</w:t>
            </w:r>
            <w:r w:rsidR="00697D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</w:t>
            </w:r>
            <w:r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</w:t>
            </w:r>
            <w:r w:rsidR="00697D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)</w:t>
            </w:r>
            <w:r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ЦК  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79A" w:rsidRPr="00D245F2" w:rsidRDefault="00EC5D34" w:rsidP="00EC5D34">
            <w:pPr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D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276113,00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45F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Двести с</w:t>
            </w:r>
            <w:r w:rsidRPr="00D245F2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емьдесят 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шесть</w:t>
            </w:r>
            <w:r w:rsidRPr="00D245F2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тысяч 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сто</w:t>
            </w:r>
            <w:r w:rsidRPr="00D245F2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тринадцать</w:t>
            </w:r>
            <w:r w:rsidRPr="00D245F2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) рубл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ей</w:t>
            </w:r>
            <w:r w:rsidRPr="00D245F2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00 коп. </w:t>
            </w:r>
          </w:p>
        </w:tc>
      </w:tr>
      <w:tr w:rsidR="00BD379A" w:rsidRPr="00D245F2" w:rsidTr="0083453D">
        <w:trPr>
          <w:trHeight w:val="244"/>
        </w:trPr>
        <w:tc>
          <w:tcPr>
            <w:tcW w:w="1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379A" w:rsidRPr="00D245F2" w:rsidRDefault="00BD379A" w:rsidP="0083453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Дата подготовки обоснования НМЦК: </w:t>
            </w:r>
            <w:r w:rsidR="006D6F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01.03</w:t>
            </w:r>
            <w:r w:rsidRPr="00D24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.2021</w:t>
            </w:r>
          </w:p>
        </w:tc>
      </w:tr>
      <w:tr w:rsidR="00BD379A" w:rsidRPr="00D245F2" w:rsidTr="00BD379A">
        <w:tblPrEx>
          <w:tblCellMar>
            <w:left w:w="108" w:type="dxa"/>
            <w:right w:w="108" w:type="dxa"/>
          </w:tblCellMar>
          <w:tblLook w:val="04A0"/>
        </w:tblPrEx>
        <w:trPr>
          <w:trHeight w:val="90"/>
        </w:trPr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9A" w:rsidRPr="00D245F2" w:rsidRDefault="00BD379A" w:rsidP="00BD379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45F2">
              <w:rPr>
                <w:rFonts w:ascii="Times New Roman" w:hAnsi="Times New Roman" w:cs="Times New Roman"/>
                <w:sz w:val="24"/>
                <w:szCs w:val="24"/>
              </w:rPr>
              <w:t xml:space="preserve">Данные для расчета являются </w:t>
            </w:r>
            <w:r w:rsidRPr="00D245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идентичными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2"/>
        <w:tblW w:w="15167" w:type="dxa"/>
        <w:tblInd w:w="392" w:type="dxa"/>
        <w:tblLook w:val="04A0"/>
      </w:tblPr>
      <w:tblGrid>
        <w:gridCol w:w="1855"/>
        <w:gridCol w:w="941"/>
        <w:gridCol w:w="1498"/>
        <w:gridCol w:w="1498"/>
        <w:gridCol w:w="1532"/>
        <w:gridCol w:w="1764"/>
        <w:gridCol w:w="1679"/>
        <w:gridCol w:w="1746"/>
        <w:gridCol w:w="2654"/>
      </w:tblGrid>
      <w:tr w:rsidR="00990B71" w:rsidRPr="00D245F2" w:rsidTr="00990B71">
        <w:tc>
          <w:tcPr>
            <w:tcW w:w="1855" w:type="dxa"/>
            <w:vMerge w:val="restart"/>
            <w:vAlign w:val="center"/>
          </w:tcPr>
          <w:p w:rsidR="00990B71" w:rsidRPr="00D245F2" w:rsidRDefault="00990B71" w:rsidP="00BD3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7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Характеристика  ценовой информации</w:t>
            </w:r>
          </w:p>
        </w:tc>
        <w:tc>
          <w:tcPr>
            <w:tcW w:w="941" w:type="dxa"/>
            <w:vMerge w:val="restart"/>
            <w:vAlign w:val="center"/>
          </w:tcPr>
          <w:p w:rsidR="00990B71" w:rsidRPr="00D245F2" w:rsidRDefault="00990B71" w:rsidP="0099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7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  <w:r w:rsidRPr="004417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(шт)</w:t>
            </w:r>
          </w:p>
        </w:tc>
        <w:tc>
          <w:tcPr>
            <w:tcW w:w="4528" w:type="dxa"/>
            <w:gridSpan w:val="3"/>
            <w:vAlign w:val="center"/>
          </w:tcPr>
          <w:p w:rsidR="00990B71" w:rsidRPr="00D245F2" w:rsidRDefault="00990B71" w:rsidP="00A10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  (руб.</w:t>
            </w:r>
            <w:r w:rsidR="0069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189" w:type="dxa"/>
            <w:gridSpan w:val="3"/>
            <w:vAlign w:val="center"/>
          </w:tcPr>
          <w:p w:rsidR="00990B71" w:rsidRPr="00D245F2" w:rsidRDefault="00990B71" w:rsidP="00A10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Идентичность совокупности значений выявленных цен, используемых в расчете Н(М)ЦК</w:t>
            </w:r>
          </w:p>
        </w:tc>
        <w:tc>
          <w:tcPr>
            <w:tcW w:w="2654" w:type="dxa"/>
            <w:vAlign w:val="center"/>
          </w:tcPr>
          <w:p w:rsidR="00990B71" w:rsidRPr="00D245F2" w:rsidRDefault="00990B71" w:rsidP="00990B7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Н(М)ЦК</w:t>
            </w:r>
          </w:p>
        </w:tc>
      </w:tr>
      <w:tr w:rsidR="00990B71" w:rsidRPr="00D245F2" w:rsidTr="005F48DF">
        <w:trPr>
          <w:trHeight w:val="1603"/>
        </w:trPr>
        <w:tc>
          <w:tcPr>
            <w:tcW w:w="1855" w:type="dxa"/>
            <w:vMerge/>
          </w:tcPr>
          <w:p w:rsidR="00990B71" w:rsidRPr="00D245F2" w:rsidRDefault="00990B71" w:rsidP="00A1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990B71" w:rsidRPr="00D245F2" w:rsidRDefault="00990B71" w:rsidP="00A1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90B71" w:rsidRPr="00BD379A" w:rsidRDefault="0062547B" w:rsidP="00A10DC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990B71" w:rsidRPr="00BD379A">
                <w:rPr>
                  <w:rFonts w:ascii="Times New Roman" w:eastAsia="Times New Roman" w:hAnsi="Times New Roman" w:cs="Times New Roman"/>
                </w:rPr>
                <w:t>Информация</w:t>
              </w:r>
            </w:hyperlink>
            <w:r w:rsidR="00990B71" w:rsidRPr="00BD379A">
              <w:rPr>
                <w:rFonts w:ascii="Times New Roman" w:eastAsia="Times New Roman" w:hAnsi="Times New Roman" w:cs="Times New Roman"/>
              </w:rPr>
              <w:t xml:space="preserve"> из реестра ЕИС №1</w:t>
            </w:r>
          </w:p>
        </w:tc>
        <w:tc>
          <w:tcPr>
            <w:tcW w:w="1498" w:type="dxa"/>
          </w:tcPr>
          <w:p w:rsidR="00990B71" w:rsidRPr="00BD379A" w:rsidRDefault="0062547B" w:rsidP="00A10DC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990B71" w:rsidRPr="00BD379A">
                <w:rPr>
                  <w:rFonts w:ascii="Times New Roman" w:eastAsia="Times New Roman" w:hAnsi="Times New Roman" w:cs="Times New Roman"/>
                </w:rPr>
                <w:t>Информация из реестра ЕИС № 2</w:t>
              </w:r>
            </w:hyperlink>
          </w:p>
        </w:tc>
        <w:tc>
          <w:tcPr>
            <w:tcW w:w="1532" w:type="dxa"/>
          </w:tcPr>
          <w:p w:rsidR="00990B71" w:rsidRPr="00BD379A" w:rsidRDefault="00990B71" w:rsidP="00A10D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79A">
              <w:rPr>
                <w:rFonts w:ascii="Times New Roman" w:eastAsia="Times New Roman" w:hAnsi="Times New Roman" w:cs="Times New Roman"/>
              </w:rPr>
              <w:t>Информация из реестра ЕИС № 3</w:t>
            </w:r>
          </w:p>
        </w:tc>
        <w:tc>
          <w:tcPr>
            <w:tcW w:w="1764" w:type="dxa"/>
          </w:tcPr>
          <w:p w:rsidR="00990B71" w:rsidRPr="00BD379A" w:rsidRDefault="00990B71" w:rsidP="00A10D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79A">
              <w:rPr>
                <w:rFonts w:ascii="Times New Roman" w:eastAsia="Times New Roman" w:hAnsi="Times New Roman" w:cs="Times New Roman"/>
                <w:bCs/>
                <w:color w:val="000000"/>
              </w:rPr>
              <w:t>Средняя арифметическая цена за единицу     &lt;ц&gt;</w:t>
            </w:r>
          </w:p>
        </w:tc>
        <w:tc>
          <w:tcPr>
            <w:tcW w:w="1679" w:type="dxa"/>
          </w:tcPr>
          <w:p w:rsidR="00990B71" w:rsidRPr="00BD379A" w:rsidRDefault="00990B71" w:rsidP="00A10DC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79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Среднее квадратичное отклонение </w:t>
            </w:r>
          </w:p>
          <w:p w:rsidR="00990B71" w:rsidRPr="00BD379A" w:rsidRDefault="00990B71" w:rsidP="00A10DC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7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58420</wp:posOffset>
                  </wp:positionV>
                  <wp:extent cx="1000125" cy="43815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90B71" w:rsidRPr="00BD379A" w:rsidRDefault="00990B71" w:rsidP="00A10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90B71" w:rsidRPr="00BD379A" w:rsidRDefault="00990B71" w:rsidP="00990B7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694055</wp:posOffset>
                  </wp:positionV>
                  <wp:extent cx="933450" cy="352425"/>
                  <wp:effectExtent l="1905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D379A">
              <w:rPr>
                <w:rFonts w:ascii="Times New Roman" w:eastAsia="Times New Roman" w:hAnsi="Times New Roman" w:cs="Times New Roman"/>
                <w:bCs/>
                <w:color w:val="000000"/>
              </w:rPr>
              <w:t>коэффициент вариации цен V (%)</w:t>
            </w:r>
            <w:r w:rsidRPr="00BD37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(не должен превышать 33%)</w:t>
            </w:r>
          </w:p>
        </w:tc>
        <w:tc>
          <w:tcPr>
            <w:tcW w:w="2654" w:type="dxa"/>
          </w:tcPr>
          <w:p w:rsidR="00990B71" w:rsidRPr="005F48DF" w:rsidRDefault="00990B71" w:rsidP="00A10DC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Н(М)ЦК контракта (руб.)</w:t>
            </w:r>
          </w:p>
          <w:p w:rsidR="00990B71" w:rsidRPr="00D245F2" w:rsidRDefault="00990B71" w:rsidP="0041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141" cy="510363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1" cy="510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B71" w:rsidRPr="00D245F2" w:rsidTr="00990B71">
        <w:trPr>
          <w:trHeight w:val="431"/>
        </w:trPr>
        <w:tc>
          <w:tcPr>
            <w:tcW w:w="1855" w:type="dxa"/>
            <w:vAlign w:val="center"/>
          </w:tcPr>
          <w:p w:rsidR="00990B71" w:rsidRPr="005F48DF" w:rsidRDefault="00990B71" w:rsidP="0099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8DF">
              <w:rPr>
                <w:rFonts w:ascii="Times New Roman" w:eastAsia="Times New Roman" w:hAnsi="Times New Roman" w:cs="Times New Roman"/>
                <w:color w:val="000000"/>
              </w:rPr>
              <w:t>По исходным данным</w:t>
            </w:r>
          </w:p>
        </w:tc>
        <w:tc>
          <w:tcPr>
            <w:tcW w:w="941" w:type="dxa"/>
            <w:vAlign w:val="center"/>
          </w:tcPr>
          <w:p w:rsidR="00990B71" w:rsidRPr="00D245F2" w:rsidRDefault="00990B71" w:rsidP="0099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  <w:vAlign w:val="bottom"/>
          </w:tcPr>
          <w:p w:rsidR="00990B71" w:rsidRPr="00D245F2" w:rsidRDefault="00990B71" w:rsidP="00A10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280650</w:t>
            </w:r>
            <w:r w:rsidRPr="00D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90B71" w:rsidRPr="00D245F2" w:rsidRDefault="00990B71" w:rsidP="00A10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990B71" w:rsidRPr="00D245F2" w:rsidRDefault="00990B71" w:rsidP="00A10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278190</w:t>
            </w:r>
            <w:r w:rsidRPr="00D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90B71" w:rsidRPr="00D245F2" w:rsidRDefault="00990B71" w:rsidP="00A10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90B71" w:rsidRPr="00D245F2" w:rsidRDefault="00990B71" w:rsidP="00A10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269500</w:t>
            </w:r>
            <w:r w:rsidRPr="00D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90B71" w:rsidRPr="00D245F2" w:rsidRDefault="00990B71" w:rsidP="00A10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90B71" w:rsidRPr="00D245F2" w:rsidRDefault="00990B71" w:rsidP="00A10DC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276113</w:t>
            </w:r>
            <w:r w:rsidRPr="00D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90B71" w:rsidRPr="00D245F2" w:rsidRDefault="00990B71" w:rsidP="00A1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90B71" w:rsidRPr="00D245F2" w:rsidRDefault="00990B71" w:rsidP="00A10DC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587,90</w:t>
            </w:r>
          </w:p>
          <w:p w:rsidR="00990B71" w:rsidRPr="00D245F2" w:rsidRDefault="00990B71" w:rsidP="00A1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990B71" w:rsidRPr="00D245F2" w:rsidRDefault="00990B71" w:rsidP="00A10DC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  <w:p w:rsidR="00990B71" w:rsidRPr="00D245F2" w:rsidRDefault="00990B71" w:rsidP="00A1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90B71" w:rsidRPr="00D245F2" w:rsidRDefault="00990B71" w:rsidP="006D6F1E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276113</w:t>
            </w:r>
            <w:r w:rsidRPr="00D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90B71" w:rsidRPr="00D245F2" w:rsidRDefault="00990B71" w:rsidP="00A10D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D379A" w:rsidRDefault="00BD379A" w:rsidP="005F48DF">
      <w:pPr>
        <w:spacing w:before="120" w:after="240" w:line="240" w:lineRule="auto"/>
        <w:ind w:left="284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 w:rsidRPr="00D245F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проведенного расчета Н(М)Ц</w:t>
      </w:r>
      <w:r w:rsidR="0083453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4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составила с учетом  расходов на перевозку, доставку, разгрузку, уплату налогов, сборов и других обязательных платежей: </w:t>
      </w:r>
      <w:r w:rsidR="006D6F1E" w:rsidRPr="006D6F1E">
        <w:rPr>
          <w:rFonts w:ascii="Times New Roman" w:hAnsi="Times New Roman" w:cs="Times New Roman"/>
          <w:b/>
          <w:color w:val="000000"/>
          <w:sz w:val="24"/>
          <w:szCs w:val="24"/>
        </w:rPr>
        <w:t>276113,00</w:t>
      </w:r>
      <w:r w:rsidR="00834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5F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(</w:t>
      </w:r>
      <w:r w:rsidR="006D6F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Двести с</w:t>
      </w:r>
      <w:r w:rsidRPr="00D245F2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емьдесят </w:t>
      </w:r>
      <w:r w:rsidR="006D6F1E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шесть</w:t>
      </w:r>
      <w:r w:rsidRPr="00D245F2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тысяч </w:t>
      </w:r>
      <w:r w:rsidR="0083453D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сто</w:t>
      </w:r>
      <w:r w:rsidRPr="00D245F2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416DA9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тринадцать</w:t>
      </w:r>
      <w:r w:rsidRPr="00D245F2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) рубл</w:t>
      </w:r>
      <w:r w:rsidR="00416DA9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ей</w:t>
      </w:r>
      <w:r w:rsidRPr="00D245F2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00 коп. </w:t>
      </w:r>
    </w:p>
    <w:p w:rsidR="005F48DF" w:rsidRPr="002A41FB" w:rsidRDefault="005F48DF" w:rsidP="005F48DF">
      <w:pPr>
        <w:widowControl w:val="0"/>
        <w:tabs>
          <w:tab w:val="left" w:pos="0"/>
        </w:tabs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Д.М. Александров</w:t>
      </w:r>
    </w:p>
    <w:p w:rsidR="00BD379A" w:rsidRPr="00BD379A" w:rsidRDefault="00BD379A" w:rsidP="005F48DF">
      <w:pPr>
        <w:tabs>
          <w:tab w:val="left" w:pos="0"/>
        </w:tabs>
        <w:spacing w:before="120" w:after="0" w:line="240" w:lineRule="auto"/>
        <w:ind w:left="709" w:hanging="284"/>
        <w:rPr>
          <w:rFonts w:ascii="Times New Roman" w:hAnsi="Times New Roman" w:cs="Times New Roman"/>
          <w:sz w:val="16"/>
          <w:szCs w:val="16"/>
        </w:rPr>
      </w:pPr>
      <w:r w:rsidRPr="00D245F2">
        <w:rPr>
          <w:rFonts w:ascii="Times New Roman" w:eastAsia="Times New Roman" w:hAnsi="Times New Roman" w:cs="Times New Roman"/>
          <w:sz w:val="24"/>
          <w:szCs w:val="24"/>
        </w:rPr>
        <w:t xml:space="preserve">Расчет Н(М)ЦК </w:t>
      </w:r>
      <w:r w:rsidRPr="00D64D2D">
        <w:rPr>
          <w:rFonts w:ascii="Times New Roman" w:eastAsia="Times New Roman" w:hAnsi="Times New Roman" w:cs="Times New Roman"/>
          <w:sz w:val="24"/>
          <w:szCs w:val="24"/>
        </w:rPr>
        <w:t>произвел:</w:t>
      </w:r>
      <w:r w:rsidRPr="00D245F2">
        <w:rPr>
          <w:rFonts w:ascii="Times New Roman" w:eastAsia="Times New Roman" w:hAnsi="Times New Roman" w:cs="Times New Roman"/>
          <w:sz w:val="24"/>
          <w:szCs w:val="24"/>
        </w:rPr>
        <w:t xml:space="preserve"> ____________________ /</w:t>
      </w:r>
      <w:r>
        <w:rPr>
          <w:rFonts w:ascii="Times New Roman" w:eastAsia="Times New Roman" w:hAnsi="Times New Roman" w:cs="Times New Roman"/>
          <w:sz w:val="24"/>
          <w:szCs w:val="24"/>
        </w:rPr>
        <w:t>Польшина Т.Г.</w:t>
      </w:r>
      <w:r w:rsidRPr="00D245F2"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BD379A" w:rsidRPr="00BD379A" w:rsidSect="005F48DF">
      <w:pgSz w:w="16838" w:h="11906" w:orient="landscape"/>
      <w:pgMar w:top="851" w:right="851" w:bottom="567" w:left="249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87" w:rsidRDefault="00940287" w:rsidP="00A914B7">
      <w:pPr>
        <w:spacing w:after="0" w:line="240" w:lineRule="auto"/>
      </w:pPr>
      <w:r>
        <w:separator/>
      </w:r>
    </w:p>
  </w:endnote>
  <w:endnote w:type="continuationSeparator" w:id="1">
    <w:p w:rsidR="00940287" w:rsidRDefault="00940287" w:rsidP="00A9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257923"/>
    </w:sdtPr>
    <w:sdtContent>
      <w:p w:rsidR="00A10DC7" w:rsidRDefault="0062547B">
        <w:pPr>
          <w:pStyle w:val="ae"/>
          <w:jc w:val="center"/>
        </w:pPr>
        <w:r>
          <w:fldChar w:fldCharType="begin"/>
        </w:r>
        <w:r w:rsidR="00BA5F28">
          <w:instrText xml:space="preserve"> PAGE   \* MERGEFORMAT </w:instrText>
        </w:r>
        <w:r>
          <w:fldChar w:fldCharType="separate"/>
        </w:r>
        <w:r w:rsidR="005F48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87" w:rsidRDefault="00940287" w:rsidP="00A914B7">
      <w:pPr>
        <w:spacing w:after="0" w:line="240" w:lineRule="auto"/>
      </w:pPr>
      <w:r>
        <w:separator/>
      </w:r>
    </w:p>
  </w:footnote>
  <w:footnote w:type="continuationSeparator" w:id="1">
    <w:p w:rsidR="00940287" w:rsidRDefault="00940287" w:rsidP="00A9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02"/>
    <w:multiLevelType w:val="multilevel"/>
    <w:tmpl w:val="B5F87F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042A6367"/>
    <w:multiLevelType w:val="multilevel"/>
    <w:tmpl w:val="DECE2D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3418C2"/>
    <w:multiLevelType w:val="multilevel"/>
    <w:tmpl w:val="05280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3">
    <w:nsid w:val="15201354"/>
    <w:multiLevelType w:val="hybridMultilevel"/>
    <w:tmpl w:val="6506F170"/>
    <w:lvl w:ilvl="0" w:tplc="0BB8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907"/>
    <w:multiLevelType w:val="multilevel"/>
    <w:tmpl w:val="3DCC3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ABB3277"/>
    <w:multiLevelType w:val="multilevel"/>
    <w:tmpl w:val="BD3E929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4E15F73"/>
    <w:multiLevelType w:val="multilevel"/>
    <w:tmpl w:val="579A33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6" w:hanging="1800"/>
      </w:pPr>
      <w:rPr>
        <w:rFonts w:hint="default"/>
      </w:rPr>
    </w:lvl>
  </w:abstractNum>
  <w:abstractNum w:abstractNumId="7">
    <w:nsid w:val="45B90796"/>
    <w:multiLevelType w:val="hybridMultilevel"/>
    <w:tmpl w:val="319CA3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617CE"/>
    <w:multiLevelType w:val="hybridMultilevel"/>
    <w:tmpl w:val="D68083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81C6A"/>
    <w:multiLevelType w:val="multilevel"/>
    <w:tmpl w:val="C2AE0F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0">
    <w:nsid w:val="52401EC4"/>
    <w:multiLevelType w:val="hybridMultilevel"/>
    <w:tmpl w:val="EADEF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0F43A1"/>
    <w:multiLevelType w:val="hybridMultilevel"/>
    <w:tmpl w:val="DD7461E6"/>
    <w:lvl w:ilvl="0" w:tplc="7F845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3">
    <w:nsid w:val="6FA85862"/>
    <w:multiLevelType w:val="hybridMultilevel"/>
    <w:tmpl w:val="D826BC58"/>
    <w:lvl w:ilvl="0" w:tplc="0BB8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C0A78"/>
    <w:multiLevelType w:val="hybridMultilevel"/>
    <w:tmpl w:val="A50EB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2D76C1"/>
    <w:multiLevelType w:val="hybridMultilevel"/>
    <w:tmpl w:val="226E58B0"/>
    <w:lvl w:ilvl="0" w:tplc="0BB81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927480"/>
    <w:multiLevelType w:val="multilevel"/>
    <w:tmpl w:val="1B423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13"/>
  </w:num>
  <w:num w:numId="9">
    <w:abstractNumId w:val="9"/>
  </w:num>
  <w:num w:numId="10">
    <w:abstractNumId w:val="16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01A"/>
    <w:rsid w:val="000000C4"/>
    <w:rsid w:val="00000CFA"/>
    <w:rsid w:val="000507A7"/>
    <w:rsid w:val="000B5D68"/>
    <w:rsid w:val="000B6F68"/>
    <w:rsid w:val="000B7791"/>
    <w:rsid w:val="00100F1D"/>
    <w:rsid w:val="001351D6"/>
    <w:rsid w:val="0016102B"/>
    <w:rsid w:val="00182539"/>
    <w:rsid w:val="00194E57"/>
    <w:rsid w:val="001970CA"/>
    <w:rsid w:val="00263C13"/>
    <w:rsid w:val="00273DA1"/>
    <w:rsid w:val="002C3C62"/>
    <w:rsid w:val="002C54E4"/>
    <w:rsid w:val="002C601A"/>
    <w:rsid w:val="00375C06"/>
    <w:rsid w:val="003B14CC"/>
    <w:rsid w:val="003B6323"/>
    <w:rsid w:val="003C6C1B"/>
    <w:rsid w:val="003E44A2"/>
    <w:rsid w:val="00401779"/>
    <w:rsid w:val="00411AD6"/>
    <w:rsid w:val="00416DA9"/>
    <w:rsid w:val="0047223A"/>
    <w:rsid w:val="0048159D"/>
    <w:rsid w:val="004B1624"/>
    <w:rsid w:val="004D4BCC"/>
    <w:rsid w:val="004D5A77"/>
    <w:rsid w:val="004F07D3"/>
    <w:rsid w:val="00537C49"/>
    <w:rsid w:val="00567702"/>
    <w:rsid w:val="00592902"/>
    <w:rsid w:val="005D3A7E"/>
    <w:rsid w:val="005E0439"/>
    <w:rsid w:val="005F48DF"/>
    <w:rsid w:val="0062547B"/>
    <w:rsid w:val="00644348"/>
    <w:rsid w:val="00647FC8"/>
    <w:rsid w:val="00697D7F"/>
    <w:rsid w:val="006D4A7F"/>
    <w:rsid w:val="006D6F1E"/>
    <w:rsid w:val="006E064B"/>
    <w:rsid w:val="006E4BCE"/>
    <w:rsid w:val="006F09B1"/>
    <w:rsid w:val="0072216C"/>
    <w:rsid w:val="00763029"/>
    <w:rsid w:val="00784968"/>
    <w:rsid w:val="00796010"/>
    <w:rsid w:val="00801F3F"/>
    <w:rsid w:val="00814B54"/>
    <w:rsid w:val="0083453D"/>
    <w:rsid w:val="0087551F"/>
    <w:rsid w:val="008D75CE"/>
    <w:rsid w:val="008F4FA3"/>
    <w:rsid w:val="00904C2E"/>
    <w:rsid w:val="00922F1B"/>
    <w:rsid w:val="00940287"/>
    <w:rsid w:val="009904B7"/>
    <w:rsid w:val="00990B71"/>
    <w:rsid w:val="009B0AD7"/>
    <w:rsid w:val="009B3F71"/>
    <w:rsid w:val="00A0555F"/>
    <w:rsid w:val="00A10DC7"/>
    <w:rsid w:val="00A20329"/>
    <w:rsid w:val="00A36DDD"/>
    <w:rsid w:val="00A468A3"/>
    <w:rsid w:val="00A54C49"/>
    <w:rsid w:val="00A65229"/>
    <w:rsid w:val="00A914B7"/>
    <w:rsid w:val="00AC3B2C"/>
    <w:rsid w:val="00AD447D"/>
    <w:rsid w:val="00B25685"/>
    <w:rsid w:val="00B26210"/>
    <w:rsid w:val="00B568E2"/>
    <w:rsid w:val="00B61D30"/>
    <w:rsid w:val="00B62B27"/>
    <w:rsid w:val="00B67EAD"/>
    <w:rsid w:val="00B949E6"/>
    <w:rsid w:val="00BA5F28"/>
    <w:rsid w:val="00BC2596"/>
    <w:rsid w:val="00BC5A12"/>
    <w:rsid w:val="00BD379A"/>
    <w:rsid w:val="00BE27B5"/>
    <w:rsid w:val="00C02D6E"/>
    <w:rsid w:val="00C2017B"/>
    <w:rsid w:val="00C42388"/>
    <w:rsid w:val="00C90B4B"/>
    <w:rsid w:val="00CA1AA8"/>
    <w:rsid w:val="00CA5434"/>
    <w:rsid w:val="00CB09B2"/>
    <w:rsid w:val="00D102A4"/>
    <w:rsid w:val="00D539C8"/>
    <w:rsid w:val="00D64840"/>
    <w:rsid w:val="00D819CA"/>
    <w:rsid w:val="00DD32ED"/>
    <w:rsid w:val="00DD6C63"/>
    <w:rsid w:val="00E8269A"/>
    <w:rsid w:val="00E94592"/>
    <w:rsid w:val="00EC5D34"/>
    <w:rsid w:val="00EE4CF7"/>
    <w:rsid w:val="00F056F5"/>
    <w:rsid w:val="00F13DCA"/>
    <w:rsid w:val="00F370BF"/>
    <w:rsid w:val="00F87294"/>
    <w:rsid w:val="00F94A7E"/>
    <w:rsid w:val="00FB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71"/>
  </w:style>
  <w:style w:type="paragraph" w:styleId="5">
    <w:name w:val="heading 5"/>
    <w:basedOn w:val="a"/>
    <w:next w:val="a"/>
    <w:link w:val="50"/>
    <w:unhideWhenUsed/>
    <w:qFormat/>
    <w:rsid w:val="00A914B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A7E"/>
    <w:rPr>
      <w:color w:val="0000FF"/>
      <w:u w:val="single"/>
    </w:rPr>
  </w:style>
  <w:style w:type="character" w:customStyle="1" w:styleId="a4">
    <w:name w:val="Без интервала Знак"/>
    <w:aliases w:val="для таблиц Знак,Без интервала2 Знак,No Spacing Знак"/>
    <w:link w:val="a5"/>
    <w:uiPriority w:val="1"/>
    <w:locked/>
    <w:rsid w:val="00F94A7E"/>
    <w:rPr>
      <w:rFonts w:ascii="Calibri" w:eastAsia="Times New Roman" w:hAnsi="Calibri" w:cs="Calibri"/>
    </w:rPr>
  </w:style>
  <w:style w:type="paragraph" w:styleId="a5">
    <w:name w:val="No Spacing"/>
    <w:aliases w:val="для таблиц,Без интервала2,No Spacing"/>
    <w:link w:val="a4"/>
    <w:uiPriority w:val="1"/>
    <w:qFormat/>
    <w:rsid w:val="00F94A7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Абзац списка Знак"/>
    <w:aliases w:val="Standart Знак,Bullet List Знак,FooterText Знак,numbered Знак"/>
    <w:link w:val="a7"/>
    <w:locked/>
    <w:rsid w:val="00F9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Standart,Bullet List,FooterText,numbered"/>
    <w:basedOn w:val="a"/>
    <w:link w:val="a6"/>
    <w:uiPriority w:val="34"/>
    <w:qFormat/>
    <w:rsid w:val="00F94A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F94A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Hyperlink0">
    <w:name w:val="Hyperlink.0"/>
    <w:rsid w:val="00F94A7E"/>
    <w:rPr>
      <w:color w:val="000000"/>
      <w:u w:color="000000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A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3B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B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2">
    <w:name w:val="section__info2"/>
    <w:basedOn w:val="a0"/>
    <w:rsid w:val="00BD379A"/>
    <w:rPr>
      <w:vanish w:val="0"/>
      <w:webHidden w:val="0"/>
      <w:specVanish w:val="0"/>
    </w:rPr>
  </w:style>
  <w:style w:type="paragraph" w:styleId="ac">
    <w:name w:val="header"/>
    <w:basedOn w:val="a"/>
    <w:link w:val="ad"/>
    <w:uiPriority w:val="99"/>
    <w:unhideWhenUsed/>
    <w:rsid w:val="00A9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14B7"/>
  </w:style>
  <w:style w:type="paragraph" w:styleId="ae">
    <w:name w:val="footer"/>
    <w:basedOn w:val="a"/>
    <w:link w:val="af"/>
    <w:uiPriority w:val="99"/>
    <w:unhideWhenUsed/>
    <w:rsid w:val="00A9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14B7"/>
  </w:style>
  <w:style w:type="character" w:customStyle="1" w:styleId="50">
    <w:name w:val="Заголовок 5 Знак"/>
    <w:basedOn w:val="a0"/>
    <w:link w:val="5"/>
    <w:rsid w:val="00A914B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4A7E"/>
    <w:rPr>
      <w:color w:val="0000FF"/>
      <w:u w:val="single"/>
    </w:rPr>
  </w:style>
  <w:style w:type="character" w:customStyle="1" w:styleId="a4">
    <w:name w:val="Без интервала Знак"/>
    <w:aliases w:val="для таблиц Знак,Без интервала2 Знак,No Spacing Знак"/>
    <w:link w:val="a5"/>
    <w:uiPriority w:val="1"/>
    <w:locked/>
    <w:rsid w:val="00F94A7E"/>
    <w:rPr>
      <w:rFonts w:ascii="Calibri" w:eastAsia="Times New Roman" w:hAnsi="Calibri" w:cs="Calibri"/>
    </w:rPr>
  </w:style>
  <w:style w:type="paragraph" w:styleId="a5">
    <w:name w:val="No Spacing"/>
    <w:aliases w:val="для таблиц,Без интервала2,No Spacing"/>
    <w:link w:val="a4"/>
    <w:uiPriority w:val="1"/>
    <w:qFormat/>
    <w:rsid w:val="00F94A7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Абзац списка Знак"/>
    <w:aliases w:val="Standart Знак,Bullet List Знак,FooterText Знак,numbered Знак"/>
    <w:link w:val="a7"/>
    <w:locked/>
    <w:rsid w:val="00F9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Standart,Bullet List,FooterText,numbered"/>
    <w:basedOn w:val="a"/>
    <w:link w:val="a6"/>
    <w:qFormat/>
    <w:rsid w:val="00F94A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F94A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Hyperlink0">
    <w:name w:val="Hyperlink.0"/>
    <w:rsid w:val="00F94A7E"/>
    <w:rPr>
      <w:color w:val="000000"/>
      <w:u w:color="000000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A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3B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B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rtrig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plan/pg2020/position-info.html?revision-id=3931869&amp;position-number=202101283000080001000029" TargetMode="Externa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global-cartrid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Царькова</dc:creator>
  <cp:lastModifiedBy>Татьяна Геннадьевна Польшина</cp:lastModifiedBy>
  <cp:revision>31</cp:revision>
  <dcterms:created xsi:type="dcterms:W3CDTF">2021-02-24T10:49:00Z</dcterms:created>
  <dcterms:modified xsi:type="dcterms:W3CDTF">2021-03-16T07:42:00Z</dcterms:modified>
</cp:coreProperties>
</file>