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D30B53">
        <w:rPr>
          <w:rFonts w:ascii="Times New Roman" w:hAnsi="Times New Roman" w:cs="Times New Roman"/>
          <w:sz w:val="28"/>
          <w:szCs w:val="28"/>
        </w:rPr>
        <w:t xml:space="preserve">27.04.2020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D30B53">
        <w:rPr>
          <w:rFonts w:ascii="Times New Roman" w:hAnsi="Times New Roman" w:cs="Times New Roman"/>
          <w:sz w:val="28"/>
          <w:szCs w:val="28"/>
        </w:rPr>
        <w:t>133</w:t>
      </w:r>
      <w:bookmarkStart w:id="0" w:name="_GoBack"/>
      <w:bookmarkEnd w:id="0"/>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527E" w:rsidRDefault="00913060" w:rsidP="00FE1792">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64759C" w:rsidRPr="0064759C">
        <w:rPr>
          <w:rFonts w:ascii="Times New Roman" w:hAnsi="Times New Roman" w:cs="Times New Roman"/>
          <w:b/>
          <w:sz w:val="28"/>
          <w:szCs w:val="28"/>
        </w:rPr>
        <w:t>Выполнение работ по ремонту автомобильной дороги общего пользования местного значения квартальный проезд по ул</w:t>
      </w:r>
      <w:proofErr w:type="gramStart"/>
      <w:r w:rsidR="0064759C" w:rsidRPr="0064759C">
        <w:rPr>
          <w:rFonts w:ascii="Times New Roman" w:hAnsi="Times New Roman" w:cs="Times New Roman"/>
          <w:b/>
          <w:sz w:val="28"/>
          <w:szCs w:val="28"/>
        </w:rPr>
        <w:t>.С</w:t>
      </w:r>
      <w:proofErr w:type="gramEnd"/>
      <w:r w:rsidR="0064759C" w:rsidRPr="0064759C">
        <w:rPr>
          <w:rFonts w:ascii="Times New Roman" w:hAnsi="Times New Roman" w:cs="Times New Roman"/>
          <w:b/>
          <w:sz w:val="28"/>
          <w:szCs w:val="28"/>
        </w:rPr>
        <w:t>таровская МКД №№ 1, 3, 5, 7</w:t>
      </w:r>
    </w:p>
    <w:p w:rsidR="00FE1792" w:rsidRDefault="00FE1792" w:rsidP="00FE1792">
      <w:pPr>
        <w:widowControl w:val="0"/>
        <w:spacing w:after="0" w:line="240" w:lineRule="auto"/>
        <w:contextualSpacing/>
        <w:jc w:val="center"/>
        <w:rPr>
          <w:rFonts w:ascii="Times New Roman" w:hAnsi="Times New Roman" w:cs="Times New Roman"/>
          <w:b/>
          <w:sz w:val="28"/>
          <w:szCs w:val="28"/>
        </w:rPr>
      </w:pPr>
    </w:p>
    <w:p w:rsidR="00FE1792" w:rsidRPr="00CC527E" w:rsidRDefault="00FE1792" w:rsidP="00FE1792">
      <w:pPr>
        <w:widowControl w:val="0"/>
        <w:spacing w:after="0" w:line="240" w:lineRule="auto"/>
        <w:contextualSpacing/>
        <w:jc w:val="center"/>
        <w:rPr>
          <w:rFonts w:ascii="Times New Roman" w:hAnsi="Times New Roman" w:cs="Times New Roman"/>
          <w:sz w:val="24"/>
          <w:szCs w:val="24"/>
        </w:rPr>
      </w:pPr>
    </w:p>
    <w:p w:rsidR="00FE5215" w:rsidRPr="007B2941" w:rsidRDefault="00FE5215" w:rsidP="00FE5215">
      <w:pPr>
        <w:spacing w:after="120" w:line="240" w:lineRule="auto"/>
        <w:ind w:firstLine="567"/>
        <w:jc w:val="center"/>
        <w:rPr>
          <w:rFonts w:ascii="Times New Roman" w:eastAsia="Times New Roman" w:hAnsi="Times New Roman" w:cs="Times New Roman"/>
          <w:sz w:val="28"/>
          <w:szCs w:val="28"/>
        </w:rPr>
      </w:pPr>
      <w:r w:rsidRPr="006220BC">
        <w:rPr>
          <w:rFonts w:ascii="Times New Roman" w:eastAsia="Times New Roman" w:hAnsi="Times New Roman" w:cs="Times New Roman"/>
          <w:b/>
          <w:i/>
          <w:sz w:val="28"/>
          <w:szCs w:val="28"/>
        </w:rPr>
        <w:t>Осуществляется закупка у субъектов малого предпринимательства и (или)  социально ориентированным</w:t>
      </w:r>
      <w:r w:rsidRPr="007B2941">
        <w:rPr>
          <w:rFonts w:ascii="Times New Roman" w:eastAsia="Times New Roman" w:hAnsi="Times New Roman" w:cs="Times New Roman"/>
          <w:b/>
          <w:i/>
          <w:sz w:val="28"/>
          <w:szCs w:val="28"/>
        </w:rPr>
        <w:t xml:space="preserve">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6220BC" w:rsidRPr="006220BC">
        <w:rPr>
          <w:rFonts w:ascii="Times New Roman" w:hAnsi="Times New Roman" w:cs="Times New Roman"/>
          <w:b/>
          <w:bCs/>
          <w:caps/>
        </w:rPr>
        <w:t>Выполнение работ по ремонту автомобильной дороги общего пользования местного значения квартальный проезд по ул</w:t>
      </w:r>
      <w:proofErr w:type="gramStart"/>
      <w:r w:rsidR="006220BC" w:rsidRPr="006220BC">
        <w:rPr>
          <w:rFonts w:ascii="Times New Roman" w:hAnsi="Times New Roman" w:cs="Times New Roman"/>
          <w:b/>
          <w:bCs/>
          <w:caps/>
        </w:rPr>
        <w:t>.С</w:t>
      </w:r>
      <w:proofErr w:type="gramEnd"/>
      <w:r w:rsidR="006220BC" w:rsidRPr="006220BC">
        <w:rPr>
          <w:rFonts w:ascii="Times New Roman" w:hAnsi="Times New Roman" w:cs="Times New Roman"/>
          <w:b/>
          <w:bCs/>
          <w:caps/>
        </w:rPr>
        <w:t>таровская МКД №№ 1, 3, 5, 7</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proofErr w:type="gramStart"/>
      <w:r w:rsidR="00B60C23">
        <w:rPr>
          <w:rFonts w:ascii="Times New Roman" w:hAnsi="Times New Roman" w:cs="Times New Roman"/>
          <w:color w:val="003366"/>
        </w:rPr>
        <w:t xml:space="preserve"> </w:t>
      </w:r>
      <w:r w:rsidRPr="000666C6">
        <w:rPr>
          <w:rFonts w:ascii="Times New Roman" w:hAnsi="Times New Roman" w:cs="Times New Roman"/>
          <w:color w:val="003366"/>
        </w:rPr>
        <w:t>.</w:t>
      </w:r>
      <w:proofErr w:type="gramEnd"/>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w:t>
      </w:r>
      <w:r w:rsidRPr="00E245DB">
        <w:rPr>
          <w:rFonts w:ascii="Times New Roman" w:eastAsia="Times New Roman" w:hAnsi="Times New Roman" w:cs="Times New Roman"/>
          <w:color w:val="003366"/>
        </w:rPr>
        <w:t xml:space="preserve"> </w:t>
      </w:r>
      <w:r w:rsidR="007560C7">
        <w:rPr>
          <w:rFonts w:ascii="Times New Roman" w:eastAsia="Times New Roman" w:hAnsi="Times New Roman" w:cs="Times New Roman"/>
          <w:color w:val="003366"/>
        </w:rPr>
        <w:t>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r w:rsidR="0058484A">
        <w:rPr>
          <w:rFonts w:ascii="Times New Roman" w:eastAsia="Times New Roman" w:hAnsi="Times New Roman" w:cs="Times New Roman"/>
          <w:color w:val="003366"/>
        </w:rPr>
        <w:t xml:space="preserve"> </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w:t>
      </w:r>
      <w:r w:rsidRPr="00E245DB">
        <w:rPr>
          <w:rFonts w:ascii="Times New Roman" w:eastAsia="Times New Roman" w:hAnsi="Times New Roman" w:cs="Times New Roman"/>
          <w:color w:val="003366"/>
        </w:rPr>
        <w:lastRenderedPageBreak/>
        <w:t>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w:t>
      </w:r>
      <w:r w:rsidRPr="007560C7">
        <w:rPr>
          <w:rFonts w:ascii="Times New Roman" w:hAnsi="Times New Roman" w:cs="Times New Roman"/>
          <w:color w:val="002060"/>
        </w:rPr>
        <w:t xml:space="preserve"> </w:t>
      </w:r>
      <w:r w:rsidRPr="007560C7">
        <w:rPr>
          <w:rFonts w:ascii="Times New Roman" w:eastAsia="Times New Roman" w:hAnsi="Times New Roman" w:cs="Times New Roman"/>
          <w:color w:val="002060"/>
        </w:rPr>
        <w:t xml:space="preserve">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w:t>
      </w:r>
      <w:r w:rsidRPr="00E245DB">
        <w:t xml:space="preserve"> </w:t>
      </w:r>
      <w:r w:rsidRPr="00E245DB">
        <w:rPr>
          <w:rFonts w:ascii="Times New Roman" w:eastAsia="Times New Roman" w:hAnsi="Times New Roman" w:cs="Times New Roman"/>
          <w:color w:val="003366"/>
        </w:rPr>
        <w:t xml:space="preserve">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w:t>
      </w:r>
      <w:r w:rsidR="006220BC">
        <w:rPr>
          <w:rFonts w:ascii="Times New Roman" w:eastAsia="Times New Roman" w:hAnsi="Times New Roman" w:cs="Times New Roman"/>
          <w:color w:val="003366"/>
        </w:rPr>
        <w:t xml:space="preserve"> от обеспечения гарантийных обязательств</w:t>
      </w:r>
      <w:r w:rsidRPr="00715C51">
        <w:rPr>
          <w:rFonts w:ascii="Times New Roman" w:eastAsia="Times New Roman" w:hAnsi="Times New Roman" w:cs="Times New Roman"/>
          <w:color w:val="003366"/>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t xml:space="preserve"> </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t xml:space="preserve"> </w:t>
      </w:r>
      <w:r w:rsidR="00DE4537" w:rsidRPr="00DE4537">
        <w:rPr>
          <w:rFonts w:ascii="Times New Roman" w:eastAsia="Times New Roman" w:hAnsi="Times New Roman" w:cs="Times New Roman"/>
          <w:color w:val="003366"/>
        </w:rPr>
        <w:t>двадцать пять и более процентов ниже</w:t>
      </w:r>
      <w:r w:rsidR="00DE4537">
        <w:rPr>
          <w:rFonts w:ascii="Times New Roman" w:eastAsia="Times New Roman" w:hAnsi="Times New Roman" w:cs="Times New Roman"/>
          <w:color w:val="003366"/>
        </w:rPr>
        <w:t xml:space="preserve"> </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DE4537">
        <w:rPr>
          <w:rFonts w:ascii="Times New Roman" w:eastAsia="Times New Roman" w:hAnsi="Times New Roman" w:cs="Times New Roman"/>
          <w:color w:val="003366"/>
        </w:rPr>
        <w:t xml:space="preserve"> </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Pr>
          <w:rFonts w:ascii="Times New Roman" w:eastAsia="Times New Roman" w:hAnsi="Times New Roman" w:cs="Times New Roman"/>
          <w:color w:val="003366"/>
        </w:rPr>
        <w:t xml:space="preserve"> </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3D0E"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C53216"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2F5C95" w:rsidP="00A138E4">
            <w:pPr>
              <w:spacing w:after="60" w:line="240" w:lineRule="auto"/>
              <w:rPr>
                <w:rFonts w:ascii="Times New Roman" w:hAnsi="Times New Roman" w:cs="Times New Roman"/>
                <w:b/>
                <w:sz w:val="24"/>
                <w:szCs w:val="24"/>
              </w:rPr>
            </w:pPr>
            <w:r w:rsidRPr="002F5C95">
              <w:rPr>
                <w:rFonts w:ascii="Times New Roman" w:eastAsia="Times New Roman" w:hAnsi="Times New Roman" w:cs="Times New Roman"/>
                <w:b/>
                <w:bCs/>
                <w:sz w:val="24"/>
                <w:szCs w:val="24"/>
              </w:rPr>
              <w:t>Выполнение работ по ремонту автомобильной дороги общего пользования местного значения квартального проезда по ул. Старовская МКД №№ 1, 3, 5, 7</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B13286"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20333210213823321010010013001</w:t>
            </w:r>
            <w:r w:rsidR="0017507D" w:rsidRPr="0017507D">
              <w:rPr>
                <w:rFonts w:ascii="Times New Roman" w:hAnsi="Times New Roman" w:cs="Times New Roman"/>
                <w:sz w:val="24"/>
                <w:szCs w:val="24"/>
              </w:rPr>
              <w:t>4211244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2F5C95" w:rsidP="00AF47AF">
            <w:pPr>
              <w:spacing w:after="0" w:line="240" w:lineRule="auto"/>
              <w:contextualSpacing/>
              <w:rPr>
                <w:rFonts w:ascii="Times New Roman" w:hAnsi="Times New Roman" w:cs="Times New Roman"/>
                <w:sz w:val="24"/>
                <w:szCs w:val="24"/>
                <w:highlight w:val="yellow"/>
              </w:rPr>
            </w:pPr>
            <w:r w:rsidRPr="002F5C95">
              <w:rPr>
                <w:rFonts w:ascii="Times New Roman" w:hAnsi="Times New Roman" w:cs="Times New Roman"/>
                <w:sz w:val="24"/>
                <w:szCs w:val="24"/>
              </w:rPr>
              <w:t xml:space="preserve">42.11.10.129 </w:t>
            </w:r>
            <w:r w:rsidRPr="002F5C95">
              <w:rPr>
                <w:rFonts w:ascii="Times New Roman" w:hAnsi="Times New Roman" w:cs="Times New Roman"/>
                <w:sz w:val="24"/>
                <w:szCs w:val="24"/>
              </w:rPr>
              <w:tab/>
              <w:t>Дороги автомобильные, в том числе улично-дорожная сеть, и прочие автомобильные и пешеходные дороги,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2F5C95" w:rsidP="002F5C95">
            <w:pPr>
              <w:spacing w:before="120" w:after="60" w:line="240" w:lineRule="auto"/>
              <w:rPr>
                <w:rFonts w:ascii="Times New Roman" w:hAnsi="Times New Roman" w:cs="Times New Roman"/>
                <w:b/>
                <w:sz w:val="24"/>
                <w:szCs w:val="24"/>
              </w:rPr>
            </w:pPr>
            <w:r w:rsidRPr="002F5C95">
              <w:rPr>
                <w:rFonts w:ascii="Times New Roman" w:hAnsi="Times New Roman" w:cs="Times New Roman"/>
                <w:b/>
                <w:sz w:val="24"/>
                <w:szCs w:val="24"/>
              </w:rPr>
              <w:t>4 303 000,00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6E7955" w:rsidP="0029736D">
            <w:pPr>
              <w:spacing w:before="60" w:after="60" w:line="240" w:lineRule="auto"/>
              <w:rPr>
                <w:rFonts w:ascii="Times New Roman" w:hAnsi="Times New Roman" w:cs="Times New Roman"/>
                <w:sz w:val="24"/>
                <w:szCs w:val="24"/>
              </w:rPr>
            </w:pPr>
            <w:r>
              <w:rPr>
                <w:rFonts w:ascii="Times New Roman" w:hAnsi="Times New Roman" w:cs="Times New Roman"/>
                <w:sz w:val="24"/>
                <w:szCs w:val="24"/>
              </w:rPr>
              <w:t>903 0</w:t>
            </w:r>
            <w:r w:rsidR="002F5C95">
              <w:rPr>
                <w:rFonts w:ascii="Times New Roman" w:hAnsi="Times New Roman" w:cs="Times New Roman"/>
                <w:sz w:val="24"/>
                <w:szCs w:val="24"/>
              </w:rPr>
              <w:t xml:space="preserve">409 </w:t>
            </w:r>
            <w:r w:rsidR="002F5C95" w:rsidRPr="002F5C95">
              <w:rPr>
                <w:rFonts w:ascii="Times New Roman" w:hAnsi="Times New Roman" w:cs="Times New Roman"/>
                <w:sz w:val="24"/>
                <w:szCs w:val="24"/>
              </w:rPr>
              <w:t>1600520500</w:t>
            </w:r>
            <w:r w:rsidR="00A9514F" w:rsidRPr="00103A92">
              <w:rPr>
                <w:rFonts w:ascii="Times New Roman" w:hAnsi="Times New Roman" w:cs="Times New Roman"/>
                <w:sz w:val="24"/>
                <w:szCs w:val="24"/>
              </w:rPr>
              <w:t xml:space="preserve"> 244</w:t>
            </w:r>
            <w:r w:rsidR="002F5C95">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29736D">
            <w:pPr>
              <w:spacing w:before="60" w:after="6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64759C">
            <w:pPr>
              <w:autoSpaceDE w:val="0"/>
              <w:autoSpaceDN w:val="0"/>
              <w:adjustRightInd w:val="0"/>
              <w:spacing w:after="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 xml:space="preserve">п. </w:t>
            </w:r>
            <w:r w:rsidR="0064759C">
              <w:rPr>
                <w:rFonts w:ascii="Times New Roman" w:eastAsia="Times New Roman" w:hAnsi="Times New Roman" w:cs="Times New Roman"/>
                <w:kern w:val="3"/>
                <w:sz w:val="24"/>
                <w:szCs w:val="24"/>
              </w:rPr>
              <w:t>1</w:t>
            </w:r>
            <w:r w:rsidR="00103A92" w:rsidRPr="00103A92">
              <w:rPr>
                <w:rFonts w:ascii="Times New Roman" w:eastAsia="Times New Roman" w:hAnsi="Times New Roman" w:cs="Times New Roman"/>
                <w:kern w:val="3"/>
                <w:sz w:val="24"/>
                <w:szCs w:val="24"/>
              </w:rPr>
              <w:t xml:space="preserve"> ч. </w:t>
            </w:r>
            <w:r w:rsidR="0064759C">
              <w:rPr>
                <w:rFonts w:ascii="Times New Roman" w:eastAsia="Times New Roman" w:hAnsi="Times New Roman" w:cs="Times New Roman"/>
                <w:kern w:val="3"/>
                <w:sz w:val="24"/>
                <w:szCs w:val="24"/>
              </w:rPr>
              <w:t>9</w:t>
            </w:r>
            <w:r w:rsidR="00103A92" w:rsidRPr="00103A92">
              <w:rPr>
                <w:rFonts w:ascii="Times New Roman" w:eastAsia="Times New Roman" w:hAnsi="Times New Roman" w:cs="Times New Roman"/>
                <w:kern w:val="3"/>
                <w:sz w:val="24"/>
                <w:szCs w:val="24"/>
              </w:rPr>
              <w:t xml:space="preserve"> ст. 22 Федерального закона от 05.04.2013 № 44-ФЗ</w:t>
            </w:r>
            <w:r w:rsidR="00103A92">
              <w:rPr>
                <w:rFonts w:ascii="Times New Roman" w:eastAsia="Times New Roman" w:hAnsi="Times New Roman" w:cs="Times New Roman"/>
                <w:kern w:val="3"/>
                <w:sz w:val="24"/>
                <w:szCs w:val="24"/>
              </w:rPr>
              <w:t>,</w:t>
            </w:r>
            <w:r w:rsidR="00103A92" w:rsidRPr="00E24CCE">
              <w:rPr>
                <w:rFonts w:ascii="Times New Roman" w:hAnsi="Times New Roman" w:cs="Times New Roman"/>
                <w:sz w:val="24"/>
                <w:szCs w:val="24"/>
              </w:rPr>
              <w:t xml:space="preserve"> </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DC263D" w:rsidRPr="00E24CCE" w:rsidRDefault="00DC263D" w:rsidP="0029736D">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29736D" w:rsidRPr="0029736D">
              <w:rPr>
                <w:rFonts w:ascii="Times New Roman" w:hAnsi="Times New Roman" w:cs="Times New Roman"/>
                <w:i/>
                <w:sz w:val="24"/>
                <w:szCs w:val="24"/>
              </w:rPr>
              <w:t>Ремонт и содержание автомобильных дорог общего пользования местного значения муниципального образования «Поселок Вольгинский» в 2020-2022 годах</w:t>
            </w:r>
            <w:r>
              <w:rPr>
                <w:rFonts w:ascii="Times New Roman" w:hAnsi="Times New Roman" w:cs="Times New Roman"/>
                <w:i/>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A64AF">
            <w:pPr>
              <w:widowControl w:val="0"/>
              <w:spacing w:before="120"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3A64AF">
            <w:pPr>
              <w:spacing w:before="120" w:after="0" w:line="240" w:lineRule="auto"/>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A64AF">
            <w:pPr>
              <w:spacing w:before="6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64759C"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21515,00</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1C2D22" w:rsidRDefault="00731073" w:rsidP="00094E6A">
            <w:pPr>
              <w:widowControl w:val="0"/>
              <w:spacing w:after="40" w:line="260" w:lineRule="exact"/>
              <w:rPr>
                <w:rFonts w:ascii="Times New Roman" w:hAnsi="Times New Roman" w:cs="Times New Roman"/>
                <w:sz w:val="23"/>
                <w:szCs w:val="23"/>
              </w:rPr>
            </w:pPr>
            <w:r w:rsidRPr="001C2D22">
              <w:rPr>
                <w:rFonts w:ascii="Times New Roman" w:hAnsi="Times New Roman" w:cs="Times New Roman"/>
                <w:sz w:val="23"/>
                <w:szCs w:val="23"/>
              </w:rPr>
              <w:t xml:space="preserve">Размер обеспечения исполнения цены контракта, </w:t>
            </w:r>
            <w:r w:rsidR="00DC263D" w:rsidRPr="001C2D22">
              <w:rPr>
                <w:rFonts w:ascii="Times New Roman" w:hAnsi="Times New Roman" w:cs="Times New Roman"/>
                <w:sz w:val="23"/>
                <w:szCs w:val="23"/>
              </w:rPr>
              <w:t>(</w:t>
            </w:r>
            <w:r w:rsidR="00916F83" w:rsidRPr="001C2D22">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DC263D" w:rsidRDefault="00DC263D" w:rsidP="00094E6A">
            <w:pPr>
              <w:autoSpaceDE w:val="0"/>
              <w:autoSpaceDN w:val="0"/>
              <w:adjustRightInd w:val="0"/>
              <w:spacing w:after="0" w:line="260" w:lineRule="exact"/>
              <w:contextualSpacing/>
              <w:rPr>
                <w:rFonts w:ascii="Times New Roman" w:hAnsi="Times New Roman" w:cs="Times New Roman"/>
                <w:sz w:val="24"/>
                <w:szCs w:val="24"/>
                <w:highlight w:val="magenta"/>
              </w:rPr>
            </w:pPr>
            <w:r w:rsidRPr="00DC263D">
              <w:rPr>
                <w:rFonts w:ascii="Times New Roman" w:hAnsi="Times New Roman" w:cs="Times New Roman"/>
                <w:sz w:val="24"/>
                <w:szCs w:val="24"/>
              </w:rPr>
              <w:t xml:space="preserve">В соответствии с пунктом 1 части 1 статьи 30 </w:t>
            </w:r>
            <w:r w:rsidRPr="00DC263D">
              <w:rPr>
                <w:rFonts w:ascii="Times New Roman" w:hAnsi="Times New Roman" w:cs="Times New Roman"/>
                <w:bCs/>
                <w:sz w:val="23"/>
                <w:szCs w:val="23"/>
              </w:rPr>
              <w:t xml:space="preserve">Федерального закона  № 44-ФЗ, предусмотренный частью 6 статьи 96 Федерального закона  размер обеспечения исполнения контракта, в том числе предоставляемого с учетом положений статьи 37 Федерального закона, устанавливается от цены, по которой в соответствии с Федеральным законом заключается контракт, но не может составлять менее чем размер аванса:  </w:t>
            </w:r>
            <w:r w:rsidRPr="00DC263D">
              <w:rPr>
                <w:rFonts w:ascii="Times New Roman" w:hAnsi="Times New Roman" w:cs="Times New Roman"/>
                <w:b/>
                <w:bCs/>
                <w:sz w:val="23"/>
                <w:szCs w:val="23"/>
              </w:rPr>
              <w:t>5 % от цены контракта.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1C2D22" w:rsidRDefault="00731073" w:rsidP="00540BB1">
            <w:pPr>
              <w:widowControl w:val="0"/>
              <w:spacing w:after="0" w:line="240" w:lineRule="auto"/>
              <w:contextualSpacing/>
              <w:rPr>
                <w:rFonts w:ascii="Times New Roman" w:hAnsi="Times New Roman" w:cs="Times New Roman"/>
                <w:sz w:val="23"/>
                <w:szCs w:val="23"/>
              </w:rPr>
            </w:pPr>
            <w:r w:rsidRPr="001C2D22">
              <w:rPr>
                <w:rFonts w:ascii="Times New Roman" w:hAnsi="Times New Roman" w:cs="Times New Roman"/>
                <w:sz w:val="23"/>
                <w:szCs w:val="23"/>
              </w:rPr>
              <w:t xml:space="preserve">Доля от </w:t>
            </w:r>
            <w:r w:rsidR="00DC263D" w:rsidRPr="001C2D22">
              <w:rPr>
                <w:rFonts w:ascii="Times New Roman" w:hAnsi="Times New Roman" w:cs="Times New Roman"/>
                <w:sz w:val="23"/>
                <w:szCs w:val="23"/>
              </w:rPr>
              <w:t>начальной (максимальной)</w:t>
            </w:r>
            <w:r w:rsidRPr="001C2D22">
              <w:rPr>
                <w:rFonts w:ascii="Times New Roman" w:hAnsi="Times New Roman" w:cs="Times New Roman"/>
                <w:sz w:val="23"/>
                <w:szCs w:val="23"/>
              </w:rPr>
              <w:t xml:space="preserve">цены контракта, в % </w:t>
            </w:r>
          </w:p>
          <w:p w:rsidR="00731073" w:rsidRPr="001C2D22" w:rsidRDefault="00731073" w:rsidP="00DC263D">
            <w:pPr>
              <w:widowControl w:val="0"/>
              <w:spacing w:after="0" w:line="240" w:lineRule="auto"/>
              <w:contextualSpacing/>
              <w:rPr>
                <w:rFonts w:ascii="Times New Roman" w:hAnsi="Times New Roman" w:cs="Times New Roman"/>
                <w:sz w:val="23"/>
                <w:szCs w:val="23"/>
              </w:rPr>
            </w:pPr>
            <w:r w:rsidRPr="001C2D22">
              <w:rPr>
                <w:rFonts w:ascii="Times New Roman" w:hAnsi="Times New Roman" w:cs="Times New Roman"/>
                <w:sz w:val="23"/>
                <w:szCs w:val="23"/>
              </w:rPr>
              <w:t>( ч.6 ст. 96 №44-ФЗ)</w:t>
            </w:r>
            <w:r w:rsidR="00DC263D" w:rsidRPr="001C2D22">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0B7E72" w:rsidRDefault="000B7E72" w:rsidP="00DC263D">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0B7E7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0B7E72" w:rsidRPr="00E24CCE" w:rsidRDefault="000B7E7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0B7E72" w:rsidRPr="001C2D22" w:rsidRDefault="000B7E72" w:rsidP="00540BB1">
            <w:pPr>
              <w:widowControl w:val="0"/>
              <w:spacing w:after="0" w:line="240" w:lineRule="auto"/>
              <w:contextualSpacing/>
              <w:rPr>
                <w:rFonts w:ascii="Times New Roman" w:hAnsi="Times New Roman" w:cs="Times New Roman"/>
                <w:sz w:val="23"/>
                <w:szCs w:val="23"/>
              </w:rPr>
            </w:pPr>
            <w:r w:rsidRPr="001C2D22">
              <w:rPr>
                <w:rFonts w:ascii="Times New Roman" w:hAnsi="Times New Roman" w:cs="Times New Roman"/>
                <w:sz w:val="23"/>
                <w:szCs w:val="23"/>
              </w:rPr>
              <w:t>Размер обеспечения гарантийных обязательств от начальной (максимальной) цены контракта, в руб.</w:t>
            </w:r>
          </w:p>
          <w:p w:rsidR="000B7E72" w:rsidRPr="001C2D22" w:rsidRDefault="000B7E72" w:rsidP="003A64AF">
            <w:pPr>
              <w:widowControl w:val="0"/>
              <w:spacing w:after="120" w:line="240" w:lineRule="auto"/>
              <w:rPr>
                <w:rFonts w:ascii="Times New Roman" w:hAnsi="Times New Roman" w:cs="Times New Roman"/>
                <w:sz w:val="23"/>
                <w:szCs w:val="23"/>
              </w:rPr>
            </w:pPr>
            <w:r w:rsidRPr="001C2D22">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0B7E72" w:rsidRPr="000B7E72" w:rsidRDefault="000B7E72" w:rsidP="00FE0841">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b/>
                <w:sz w:val="23"/>
                <w:szCs w:val="23"/>
              </w:rPr>
              <w:t>21515</w:t>
            </w:r>
            <w:r w:rsidRPr="000B7E72">
              <w:rPr>
                <w:rFonts w:ascii="Times New Roman" w:eastAsia="Times New Roman" w:hAnsi="Times New Roman" w:cs="Times New Roman"/>
                <w:b/>
                <w:sz w:val="23"/>
                <w:szCs w:val="23"/>
              </w:rPr>
              <w:t>,00</w:t>
            </w:r>
          </w:p>
        </w:tc>
      </w:tr>
      <w:tr w:rsidR="000B7E7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0B7E72" w:rsidRPr="00E24CCE" w:rsidRDefault="000B7E7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0B7E72" w:rsidRPr="007E02EB" w:rsidRDefault="000B7E7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0B7E72" w:rsidRPr="007E02EB" w:rsidRDefault="000B7E7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0B7E72" w:rsidRPr="00E24CCE" w:rsidRDefault="000B7E72" w:rsidP="00FE084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0,5%</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подрядчику) </w:t>
            </w:r>
            <w:r w:rsidR="00F44984" w:rsidRPr="00325D3D">
              <w:rPr>
                <w:bCs/>
                <w:sz w:val="23"/>
                <w:szCs w:val="23"/>
              </w:rPr>
              <w:t xml:space="preserve">в </w:t>
            </w:r>
            <w:r w:rsidR="00F44984" w:rsidRPr="001C2D22">
              <w:rPr>
                <w:bCs/>
                <w:sz w:val="23"/>
                <w:szCs w:val="23"/>
              </w:rPr>
              <w:t>течение 15 (пятнадцати) дней</w:t>
            </w:r>
            <w:r w:rsidR="00F44984" w:rsidRPr="00325D3D">
              <w:rPr>
                <w:bCs/>
                <w:sz w:val="23"/>
                <w:szCs w:val="23"/>
              </w:rPr>
              <w:t xml:space="preserve"> 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055DCC" w:rsidRPr="00325D3D" w:rsidRDefault="007A4646" w:rsidP="008159D7">
            <w:pPr>
              <w:pStyle w:val="ac"/>
              <w:jc w:val="both"/>
              <w:rPr>
                <w:bCs/>
                <w:sz w:val="23"/>
                <w:szCs w:val="23"/>
              </w:rPr>
            </w:pPr>
            <w:r w:rsidRPr="00325D3D">
              <w:rPr>
                <w:bCs/>
                <w:sz w:val="23"/>
                <w:szCs w:val="23"/>
              </w:rPr>
              <w:t xml:space="preserve">В ходе исполнения контракта поставщик (подрядчик, </w:t>
            </w:r>
            <w:r w:rsidRPr="00325D3D">
              <w:rPr>
                <w:bCs/>
                <w:sz w:val="23"/>
                <w:szCs w:val="23"/>
              </w:rPr>
              <w:lastRenderedPageBreak/>
              <w:t xml:space="preserve">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w:t>
            </w:r>
            <w:r w:rsidRPr="00325D3D">
              <w:rPr>
                <w:bCs/>
                <w:sz w:val="23"/>
                <w:szCs w:val="23"/>
              </w:rPr>
              <w:t xml:space="preserve"> </w:t>
            </w:r>
            <w:r w:rsidR="00B54F12" w:rsidRPr="00325D3D">
              <w:rPr>
                <w:bCs/>
                <w:sz w:val="23"/>
                <w:szCs w:val="23"/>
              </w:rPr>
              <w:t>частями 7.2 и 7.3 статьи 96 Федерального закона №44-ФЗ.</w:t>
            </w:r>
            <w:r w:rsidRPr="00325D3D">
              <w:rPr>
                <w:bCs/>
                <w:sz w:val="23"/>
                <w:szCs w:val="23"/>
              </w:rPr>
              <w:t xml:space="preserve"> </w:t>
            </w:r>
            <w:r w:rsidR="00B54F12" w:rsidRPr="00325D3D">
              <w:rPr>
                <w:bCs/>
                <w:sz w:val="23"/>
                <w:szCs w:val="23"/>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p w:rsidR="00916149" w:rsidRPr="00E24CCE" w:rsidRDefault="00916149" w:rsidP="006220BC">
            <w:pPr>
              <w:widowControl w:val="0"/>
              <w:autoSpaceDE w:val="0"/>
              <w:autoSpaceDN w:val="0"/>
              <w:adjustRightInd w:val="0"/>
              <w:spacing w:after="120" w:line="240" w:lineRule="auto"/>
              <w:ind w:firstLine="539"/>
              <w:jc w:val="both"/>
              <w:rPr>
                <w:bCs/>
                <w:color w:val="808080" w:themeColor="background1" w:themeShade="80"/>
              </w:rPr>
            </w:pPr>
            <w:proofErr w:type="gramStart"/>
            <w:r w:rsidRPr="00325D3D">
              <w:rPr>
                <w:rFonts w:ascii="Times New Roman" w:eastAsia="Times New Roman" w:hAnsi="Times New Roman" w:cs="Times New Roman"/>
                <w:sz w:val="23"/>
                <w:szCs w:val="23"/>
              </w:rPr>
              <w:t xml:space="preserve">Участник закупки, с которым заключается контракт по результатам определения поставщика (подрядчика, исполнителя) в </w:t>
            </w:r>
            <w:r w:rsidRPr="003A64AF">
              <w:rPr>
                <w:rFonts w:ascii="Times New Roman" w:eastAsia="Times New Roman" w:hAnsi="Times New Roman" w:cs="Times New Roman"/>
                <w:sz w:val="23"/>
                <w:szCs w:val="23"/>
              </w:rPr>
              <w:t xml:space="preserve">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3A64AF">
                <w:rPr>
                  <w:rFonts w:ascii="Times New Roman" w:eastAsia="Times New Roman" w:hAnsi="Times New Roman" w:cs="Times New Roman"/>
                  <w:sz w:val="23"/>
                  <w:szCs w:val="23"/>
                </w:rPr>
                <w:t>пунктом 1 части 1 статьи 30</w:t>
              </w:r>
            </w:hyperlink>
            <w:r w:rsidRPr="003A64AF">
              <w:rPr>
                <w:rFonts w:ascii="Times New Roman" w:eastAsia="Times New Roman" w:hAnsi="Times New Roman" w:cs="Times New Roman"/>
                <w:sz w:val="23"/>
                <w:szCs w:val="23"/>
              </w:rPr>
              <w:t xml:space="preserve"> Федерального закона</w:t>
            </w:r>
            <w:r w:rsidR="006220BC" w:rsidRPr="003A64AF">
              <w:rPr>
                <w:rFonts w:ascii="Times New Roman" w:eastAsia="Times New Roman" w:hAnsi="Times New Roman" w:cs="Times New Roman"/>
                <w:sz w:val="23"/>
                <w:szCs w:val="23"/>
              </w:rPr>
              <w:t xml:space="preserve"> № 44-ФЗ</w:t>
            </w:r>
            <w:r w:rsidRPr="003A64AF">
              <w:rPr>
                <w:rFonts w:ascii="Times New Roman" w:eastAsia="Times New Roman" w:hAnsi="Times New Roman" w:cs="Times New Roman"/>
                <w:sz w:val="23"/>
                <w:szCs w:val="23"/>
              </w:rPr>
              <w:t xml:space="preserve">,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3A64AF">
                <w:rPr>
                  <w:rFonts w:ascii="Times New Roman" w:eastAsia="Times New Roman" w:hAnsi="Times New Roman" w:cs="Times New Roman"/>
                  <w:sz w:val="23"/>
                  <w:szCs w:val="23"/>
                </w:rPr>
                <w:t>статьи 37</w:t>
              </w:r>
            </w:hyperlink>
            <w:r w:rsidRPr="003A64AF">
              <w:rPr>
                <w:rFonts w:ascii="Times New Roman" w:eastAsia="Times New Roman" w:hAnsi="Times New Roman" w:cs="Times New Roman"/>
                <w:sz w:val="23"/>
                <w:szCs w:val="23"/>
              </w:rPr>
              <w:t xml:space="preserve"> </w:t>
            </w:r>
            <w:r w:rsidR="006220BC" w:rsidRPr="003A64AF">
              <w:rPr>
                <w:rFonts w:ascii="Times New Roman" w:eastAsia="Times New Roman" w:hAnsi="Times New Roman" w:cs="Times New Roman"/>
                <w:sz w:val="23"/>
                <w:szCs w:val="23"/>
              </w:rPr>
              <w:t>Федерального</w:t>
            </w:r>
            <w:r w:rsidR="006220BC" w:rsidRPr="006220BC">
              <w:rPr>
                <w:rFonts w:ascii="Times New Roman" w:eastAsia="Times New Roman" w:hAnsi="Times New Roman" w:cs="Times New Roman"/>
                <w:sz w:val="23"/>
                <w:szCs w:val="23"/>
              </w:rPr>
              <w:t xml:space="preserve"> закона № 44-ФЗ</w:t>
            </w:r>
            <w:r w:rsidRPr="00325D3D">
              <w:rPr>
                <w:rFonts w:ascii="Times New Roman" w:eastAsia="Times New Roman" w:hAnsi="Times New Roman" w:cs="Times New Roman"/>
                <w:sz w:val="23"/>
                <w:szCs w:val="23"/>
              </w:rPr>
              <w:t>,</w:t>
            </w:r>
            <w:r w:rsidR="006220BC">
              <w:rPr>
                <w:rFonts w:ascii="Times New Roman" w:eastAsia="Times New Roman" w:hAnsi="Times New Roman" w:cs="Times New Roman"/>
                <w:sz w:val="23"/>
                <w:szCs w:val="23"/>
              </w:rPr>
              <w:t xml:space="preserve"> от обеспечения гарантийных обязательств</w:t>
            </w:r>
            <w:r w:rsidRPr="00325D3D">
              <w:rPr>
                <w:rFonts w:ascii="Times New Roman" w:eastAsia="Times New Roman" w:hAnsi="Times New Roman" w:cs="Times New Roman"/>
                <w:sz w:val="23"/>
                <w:szCs w:val="23"/>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325D3D">
              <w:rPr>
                <w:rFonts w:ascii="Times New Roman" w:eastAsia="Times New Roman" w:hAnsi="Times New Roman" w:cs="Times New Roman"/>
                <w:sz w:val="23"/>
                <w:szCs w:val="23"/>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875473" w:rsidRPr="00325D3D">
              <w:rPr>
                <w:rFonts w:ascii="Times New Roman" w:eastAsia="Times New Roman" w:hAnsi="Times New Roman" w:cs="Times New Roman"/>
                <w:sz w:val="23"/>
                <w:szCs w:val="23"/>
              </w:rPr>
              <w:t xml:space="preserve"> №44-ФЗ</w:t>
            </w:r>
            <w:r w:rsidRPr="00325D3D">
              <w:rPr>
                <w:rFonts w:ascii="Times New Roman" w:eastAsia="Times New Roman" w:hAnsi="Times New Roman" w:cs="Times New Roman"/>
                <w:sz w:val="23"/>
                <w:szCs w:val="23"/>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540BB1">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3A64AF" w:rsidP="00094E6A">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26</w:t>
            </w:r>
            <w:r w:rsidR="0064759C">
              <w:rPr>
                <w:rFonts w:ascii="Times New Roman" w:hAnsi="Times New Roman" w:cs="Times New Roman"/>
                <w:b/>
                <w:sz w:val="24"/>
                <w:szCs w:val="24"/>
              </w:rPr>
              <w:t>.05</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lastRenderedPageBreak/>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3A64AF">
              <w:rPr>
                <w:rFonts w:ascii="Times New Roman" w:hAnsi="Times New Roman" w:cs="Times New Roman"/>
                <w:b/>
                <w:sz w:val="24"/>
                <w:szCs w:val="24"/>
              </w:rPr>
              <w:t>24</w:t>
            </w:r>
            <w:r w:rsidR="000B21D2" w:rsidRPr="000B21D2">
              <w:rPr>
                <w:rFonts w:ascii="Times New Roman" w:hAnsi="Times New Roman" w:cs="Times New Roman"/>
                <w:b/>
                <w:sz w:val="24"/>
                <w:szCs w:val="24"/>
              </w:rPr>
              <w:t>.0</w:t>
            </w:r>
            <w:r w:rsidR="0064759C">
              <w:rPr>
                <w:rFonts w:ascii="Times New Roman" w:hAnsi="Times New Roman" w:cs="Times New Roman"/>
                <w:b/>
                <w:sz w:val="24"/>
                <w:szCs w:val="24"/>
              </w:rPr>
              <w:t>5</w:t>
            </w:r>
            <w:r w:rsidR="009977E7" w:rsidRPr="000B21D2">
              <w:rPr>
                <w:rFonts w:ascii="Times New Roman" w:hAnsi="Times New Roman" w:cs="Times New Roman"/>
                <w:b/>
                <w:sz w:val="24"/>
                <w:szCs w:val="24"/>
              </w:rPr>
              <w:t>.</w:t>
            </w:r>
            <w:r w:rsidR="009977E7" w:rsidRPr="005A2C1D">
              <w:rPr>
                <w:rFonts w:ascii="Times New Roman" w:hAnsi="Times New Roman" w:cs="Times New Roman"/>
                <w:b/>
                <w:sz w:val="24"/>
                <w:szCs w:val="24"/>
              </w:rPr>
              <w:t>2020</w:t>
            </w:r>
            <w:r w:rsidR="009977E7" w:rsidRPr="005A2C1D">
              <w:rPr>
                <w:rFonts w:ascii="Times New Roman" w:hAnsi="Times New Roman" w:cs="Times New Roman"/>
                <w:sz w:val="24"/>
                <w:szCs w:val="24"/>
              </w:rPr>
              <w:t xml:space="preserve"> </w:t>
            </w:r>
          </w:p>
          <w:p w:rsidR="00C93BC2" w:rsidRPr="005A2C1D" w:rsidRDefault="00C93BC2"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5A2C1D" w:rsidRDefault="003A64AF"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b/>
                <w:sz w:val="24"/>
                <w:szCs w:val="24"/>
              </w:rPr>
              <w:t>22</w:t>
            </w:r>
            <w:r w:rsidR="000B21D2">
              <w:rPr>
                <w:rFonts w:ascii="Times New Roman" w:hAnsi="Times New Roman" w:cs="Times New Roman"/>
                <w:b/>
                <w:sz w:val="24"/>
                <w:szCs w:val="24"/>
              </w:rPr>
              <w:t>.0</w:t>
            </w:r>
            <w:r w:rsidR="0064759C">
              <w:rPr>
                <w:rFonts w:ascii="Times New Roman" w:hAnsi="Times New Roman" w:cs="Times New Roman"/>
                <w:b/>
                <w:sz w:val="24"/>
                <w:szCs w:val="24"/>
              </w:rPr>
              <w:t>5</w:t>
            </w:r>
            <w:r w:rsidR="009977E7" w:rsidRPr="005A2C1D">
              <w:rPr>
                <w:rFonts w:ascii="Times New Roman" w:hAnsi="Times New Roman" w:cs="Times New Roman"/>
                <w:b/>
                <w:sz w:val="24"/>
                <w:szCs w:val="24"/>
              </w:rPr>
              <w:t>.2020</w:t>
            </w:r>
            <w:r w:rsidR="009977E7" w:rsidRPr="005A2C1D">
              <w:rPr>
                <w:rFonts w:ascii="Times New Roman" w:hAnsi="Times New Roman" w:cs="Times New Roman"/>
                <w:sz w:val="24"/>
                <w:szCs w:val="24"/>
              </w:rPr>
              <w:t xml:space="preserve"> </w:t>
            </w:r>
          </w:p>
          <w:p w:rsidR="00762E4C" w:rsidRPr="005A2C1D" w:rsidRDefault="00C93BC2" w:rsidP="00094E6A">
            <w:pPr>
              <w:widowControl w:val="0"/>
              <w:tabs>
                <w:tab w:val="num" w:pos="1307"/>
              </w:tabs>
              <w:spacing w:after="60" w:line="28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left" w:pos="1680"/>
              </w:tabs>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3A64AF"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27</w:t>
            </w:r>
            <w:r w:rsidR="0064759C">
              <w:rPr>
                <w:rFonts w:ascii="Times New Roman" w:hAnsi="Times New Roman" w:cs="Times New Roman"/>
                <w:b/>
                <w:sz w:val="24"/>
                <w:szCs w:val="24"/>
              </w:rPr>
              <w:t>.05</w:t>
            </w:r>
            <w:r w:rsidR="000B21D2">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3A64AF"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28</w:t>
            </w:r>
            <w:r w:rsidR="0064759C">
              <w:rPr>
                <w:rFonts w:ascii="Times New Roman" w:hAnsi="Times New Roman" w:cs="Times New Roman"/>
                <w:b/>
                <w:sz w:val="24"/>
                <w:szCs w:val="24"/>
              </w:rPr>
              <w:t>.05</w:t>
            </w:r>
            <w:r w:rsidR="0077052F" w:rsidRPr="005A2C1D">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094E6A">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64759C" w:rsidP="00094E6A">
            <w:pPr>
              <w:spacing w:after="60" w:line="280" w:lineRule="exact"/>
              <w:rPr>
                <w:rFonts w:ascii="Times New Roman" w:hAnsi="Times New Roman" w:cs="Times New Roman"/>
                <w:sz w:val="24"/>
                <w:szCs w:val="24"/>
              </w:rPr>
            </w:pPr>
            <w:r w:rsidRPr="0064759C">
              <w:rPr>
                <w:rFonts w:ascii="Times New Roman" w:hAnsi="Times New Roman" w:cs="Times New Roman"/>
                <w:color w:val="000000"/>
                <w:sz w:val="24"/>
                <w:szCs w:val="24"/>
              </w:rPr>
              <w:t>Владимирская область, Петушинский район, поселок Вольгинский, квартальный проезд по ул.Старовская МКД №№ 1, 3, 5, 7</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C325E0" w:rsidRPr="00C325E0" w:rsidRDefault="00C325E0" w:rsidP="00C325E0">
            <w:pPr>
              <w:spacing w:after="0" w:line="280" w:lineRule="exact"/>
              <w:contextualSpacing/>
              <w:rPr>
                <w:rFonts w:ascii="Times New Roman" w:hAnsi="Times New Roman" w:cs="Times New Roman"/>
                <w:i/>
                <w:sz w:val="24"/>
                <w:szCs w:val="24"/>
              </w:rPr>
            </w:pPr>
            <w:r w:rsidRPr="00C325E0">
              <w:rPr>
                <w:rFonts w:ascii="Times New Roman" w:hAnsi="Times New Roman" w:cs="Times New Roman"/>
                <w:i/>
                <w:sz w:val="24"/>
                <w:szCs w:val="24"/>
              </w:rPr>
              <w:t>начало выполнения работ- с даты подписания Контракта,</w:t>
            </w:r>
          </w:p>
          <w:p w:rsidR="004A2F6E" w:rsidRPr="00624AF5" w:rsidRDefault="00C325E0" w:rsidP="003A64AF">
            <w:pPr>
              <w:spacing w:after="0" w:line="280" w:lineRule="exact"/>
              <w:contextualSpacing/>
              <w:rPr>
                <w:rFonts w:ascii="Times New Roman" w:hAnsi="Times New Roman" w:cs="Times New Roman"/>
                <w:i/>
                <w:sz w:val="24"/>
                <w:szCs w:val="24"/>
              </w:rPr>
            </w:pPr>
            <w:r w:rsidRPr="00C325E0">
              <w:rPr>
                <w:rFonts w:ascii="Times New Roman" w:hAnsi="Times New Roman" w:cs="Times New Roman"/>
                <w:i/>
                <w:sz w:val="24"/>
                <w:szCs w:val="24"/>
              </w:rPr>
              <w:t>окончание выполнения работ –</w:t>
            </w:r>
            <w:r>
              <w:rPr>
                <w:rFonts w:ascii="Times New Roman" w:hAnsi="Times New Roman" w:cs="Times New Roman"/>
                <w:i/>
                <w:sz w:val="24"/>
                <w:szCs w:val="24"/>
              </w:rPr>
              <w:t xml:space="preserve"> </w:t>
            </w:r>
            <w:r w:rsidRPr="00C325E0">
              <w:rPr>
                <w:rFonts w:ascii="Times New Roman" w:hAnsi="Times New Roman" w:cs="Times New Roman"/>
                <w:i/>
                <w:sz w:val="24"/>
                <w:szCs w:val="24"/>
              </w:rPr>
              <w:t xml:space="preserve">до </w:t>
            </w:r>
            <w:r w:rsidR="003A64AF">
              <w:rPr>
                <w:rFonts w:ascii="Times New Roman" w:hAnsi="Times New Roman" w:cs="Times New Roman"/>
                <w:i/>
                <w:sz w:val="24"/>
                <w:szCs w:val="24"/>
              </w:rPr>
              <w:t>10</w:t>
            </w:r>
            <w:r w:rsidRPr="00C325E0">
              <w:rPr>
                <w:rFonts w:ascii="Times New Roman" w:hAnsi="Times New Roman" w:cs="Times New Roman"/>
                <w:i/>
                <w:sz w:val="24"/>
                <w:szCs w:val="24"/>
              </w:rPr>
              <w:t xml:space="preserve"> июля 2020 г.</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64759C" w:rsidP="00094E6A">
            <w:pPr>
              <w:spacing w:before="40" w:after="60" w:line="280" w:lineRule="exact"/>
              <w:rPr>
                <w:rFonts w:ascii="Times New Roman" w:hAnsi="Times New Roman" w:cs="Times New Roman"/>
                <w:sz w:val="24"/>
                <w:szCs w:val="24"/>
              </w:rPr>
            </w:pPr>
            <w:r>
              <w:rPr>
                <w:rFonts w:ascii="Times New Roman" w:hAnsi="Times New Roman" w:cs="Times New Roman"/>
                <w:sz w:val="24"/>
                <w:szCs w:val="24"/>
              </w:rPr>
              <w:t>4303000,00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A646F0" w:rsidP="00094E6A">
            <w:pPr>
              <w:autoSpaceDE w:val="0"/>
              <w:autoSpaceDN w:val="0"/>
              <w:adjustRightInd w:val="0"/>
              <w:spacing w:after="60" w:line="280" w:lineRule="exact"/>
              <w:rPr>
                <w:rFonts w:ascii="Times New Roman" w:hAnsi="Times New Roman" w:cs="Times New Roman"/>
                <w:sz w:val="24"/>
                <w:szCs w:val="24"/>
              </w:rPr>
            </w:pPr>
            <w:r w:rsidRPr="00A646F0">
              <w:rPr>
                <w:rFonts w:ascii="Times New Roman" w:hAnsi="Times New Roman" w:cs="Times New Roman"/>
                <w:sz w:val="24"/>
                <w:szCs w:val="24"/>
              </w:rPr>
              <w:t>Гарантийный срок работ составляет 36 (тридцать шесть) месяцев со дня подписания Сторонами акта 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 xml:space="preserve">Организациям инвалидов (в соответствии со </w:t>
            </w:r>
            <w:r w:rsidRPr="00AD20E8">
              <w:rPr>
                <w:rFonts w:ascii="Times New Roman" w:hAnsi="Times New Roman" w:cs="Times New Roman"/>
                <w:bCs/>
                <w:sz w:val="24"/>
                <w:szCs w:val="24"/>
              </w:rPr>
              <w:lastRenderedPageBreak/>
              <w:t>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lastRenderedPageBreak/>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r w:rsidR="0064759C">
              <w:rPr>
                <w:rFonts w:ascii="Times New Roman" w:hAnsi="Times New Roman" w:cs="Times New Roman"/>
                <w:bCs/>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
                <w:bCs/>
                <w:sz w:val="24"/>
                <w:szCs w:val="24"/>
              </w:rPr>
            </w:pPr>
            <w:r w:rsidRPr="001C2D22">
              <w:rPr>
                <w:rFonts w:ascii="Times New Roman" w:hAnsi="Times New Roman" w:cs="Times New Roman"/>
                <w:b/>
                <w:bCs/>
                <w:sz w:val="24"/>
                <w:szCs w:val="24"/>
              </w:rPr>
              <w:t>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r w:rsidR="00C7358C" w:rsidRPr="00C7358C">
              <w:rPr>
                <w:rFonts w:ascii="Times New Roman" w:eastAsia="Times New Roman" w:hAnsi="Times New Roman" w:cs="Times New Roman"/>
                <w:bCs/>
                <w:i/>
                <w:sz w:val="24"/>
                <w:szCs w:val="24"/>
              </w:rPr>
              <w:t xml:space="preserve"> </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autoSpaceDE w:val="0"/>
              <w:autoSpaceDN w:val="0"/>
              <w:adjustRightInd w:val="0"/>
              <w:spacing w:after="60" w:line="240" w:lineRule="auto"/>
              <w:rPr>
                <w:rFonts w:ascii="Times New Roman" w:hAnsi="Times New Roman" w:cs="Times New Roman"/>
                <w:b/>
                <w:sz w:val="24"/>
                <w:szCs w:val="24"/>
              </w:rPr>
            </w:pPr>
            <w:r w:rsidRPr="001C2D2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r w:rsidRPr="009977E7">
              <w:rPr>
                <w:rFonts w:ascii="Times New Roman" w:hAnsi="Times New Roman" w:cs="Times New Roman"/>
                <w:sz w:val="24"/>
                <w:szCs w:val="24"/>
              </w:rPr>
              <w:t xml:space="preserve"> </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1C2D22"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1C2D22" w:rsidRDefault="00AD20E8" w:rsidP="00540BB1">
            <w:pPr>
              <w:spacing w:after="60" w:line="240" w:lineRule="auto"/>
              <w:rPr>
                <w:rFonts w:ascii="Times New Roman" w:hAnsi="Times New Roman" w:cs="Times New Roman"/>
                <w:sz w:val="24"/>
                <w:szCs w:val="24"/>
              </w:rPr>
            </w:pPr>
            <w:r w:rsidRPr="001C2D22">
              <w:rPr>
                <w:rFonts w:ascii="Times New Roman" w:hAnsi="Times New Roman" w:cs="Times New Roman"/>
                <w:sz w:val="24"/>
                <w:szCs w:val="24"/>
              </w:rPr>
              <w:t>Заявка на участие в аукционе в электронной форме состоит из двух частей.</w:t>
            </w:r>
          </w:p>
          <w:p w:rsidR="00AD20E8" w:rsidRPr="001C2D22" w:rsidRDefault="00AD20E8" w:rsidP="00540BB1">
            <w:pPr>
              <w:numPr>
                <w:ilvl w:val="0"/>
                <w:numId w:val="2"/>
              </w:numPr>
              <w:spacing w:after="60" w:line="240" w:lineRule="auto"/>
              <w:ind w:left="34" w:firstLine="0"/>
              <w:jc w:val="both"/>
              <w:rPr>
                <w:rFonts w:ascii="Times New Roman" w:hAnsi="Times New Roman" w:cs="Times New Roman"/>
                <w:b/>
                <w:sz w:val="24"/>
                <w:szCs w:val="24"/>
              </w:rPr>
            </w:pPr>
            <w:r w:rsidRPr="001C2D22">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AD20E8" w:rsidRPr="001C2D22" w:rsidRDefault="00AD20E8" w:rsidP="00540BB1">
            <w:pPr>
              <w:pStyle w:val="af"/>
              <w:widowControl w:val="0"/>
              <w:numPr>
                <w:ilvl w:val="1"/>
                <w:numId w:val="2"/>
              </w:numPr>
              <w:autoSpaceDE w:val="0"/>
              <w:autoSpaceDN w:val="0"/>
              <w:adjustRightInd w:val="0"/>
              <w:spacing w:before="60" w:after="60"/>
              <w:ind w:left="74" w:firstLine="0"/>
            </w:pPr>
            <w:r w:rsidRPr="001C2D22">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1C2D22">
              <w:t>ение работы или оказание услуги.</w:t>
            </w:r>
            <w:r w:rsidRPr="001C2D22">
              <w:t xml:space="preserve"> </w:t>
            </w:r>
          </w:p>
          <w:p w:rsidR="00AD20E8" w:rsidRPr="001C2D22" w:rsidRDefault="00AD20E8" w:rsidP="00540BB1">
            <w:pPr>
              <w:spacing w:after="0" w:line="240" w:lineRule="auto"/>
              <w:ind w:firstLine="499"/>
              <w:jc w:val="both"/>
              <w:rPr>
                <w:rFonts w:ascii="Times New Roman" w:hAnsi="Times New Roman" w:cs="Times New Roman"/>
                <w:b/>
                <w:sz w:val="24"/>
                <w:szCs w:val="24"/>
              </w:rPr>
            </w:pPr>
            <w:r w:rsidRPr="001C2D22">
              <w:rPr>
                <w:rFonts w:ascii="Times New Roman" w:hAnsi="Times New Roman" w:cs="Times New Roman"/>
                <w:b/>
                <w:sz w:val="24"/>
                <w:szCs w:val="24"/>
              </w:rPr>
              <w:t>2. Вторая часть заявки на участие в электронном аукционе должна содержать следующие документы и информацию (установленным п. 1,2,4,5,6,7 части 5 статьи 66</w:t>
            </w:r>
            <w:r w:rsidRPr="001C2D22">
              <w:rPr>
                <w:sz w:val="24"/>
                <w:szCs w:val="24"/>
              </w:rPr>
              <w:t xml:space="preserve"> </w:t>
            </w:r>
            <w:r w:rsidRPr="001C2D22">
              <w:rPr>
                <w:rFonts w:ascii="Times New Roman" w:hAnsi="Times New Roman" w:cs="Times New Roman"/>
                <w:b/>
                <w:sz w:val="24"/>
                <w:szCs w:val="24"/>
              </w:rPr>
              <w:t xml:space="preserve">Федерального закона № 44-ФЗ, </w:t>
            </w:r>
            <w:r w:rsidRPr="001C2D22">
              <w:rPr>
                <w:rFonts w:ascii="Times New Roman" w:hAnsi="Times New Roman" w:cs="Times New Roman"/>
                <w:sz w:val="24"/>
                <w:szCs w:val="24"/>
              </w:rPr>
              <w:t>п. 13.4. Инструкции участником закупки</w:t>
            </w:r>
            <w:r w:rsidRPr="001C2D22">
              <w:rPr>
                <w:rFonts w:ascii="Times New Roman" w:hAnsi="Times New Roman" w:cs="Times New Roman"/>
                <w:b/>
                <w:sz w:val="24"/>
                <w:szCs w:val="24"/>
              </w:rPr>
              <w:t>):</w:t>
            </w:r>
          </w:p>
          <w:p w:rsidR="00AD20E8" w:rsidRPr="001C2D22" w:rsidRDefault="00AD20E8" w:rsidP="00540BB1">
            <w:pPr>
              <w:spacing w:after="0" w:line="240" w:lineRule="auto"/>
              <w:ind w:firstLine="499"/>
              <w:jc w:val="both"/>
              <w:rPr>
                <w:rFonts w:ascii="Times New Roman" w:hAnsi="Times New Roman" w:cs="Times New Roman"/>
                <w:sz w:val="24"/>
                <w:szCs w:val="24"/>
              </w:rPr>
            </w:pPr>
            <w:r w:rsidRPr="001C2D22">
              <w:rPr>
                <w:rFonts w:ascii="Times New Roman" w:hAnsi="Times New Roman" w:cs="Times New Roman"/>
                <w:sz w:val="24"/>
                <w:szCs w:val="24"/>
              </w:rPr>
              <w:t>2.1. Информация об участнике закупки (</w:t>
            </w:r>
            <w:r w:rsidRPr="001C2D22">
              <w:rPr>
                <w:rFonts w:ascii="Times New Roman" w:hAnsi="Times New Roman" w:cs="Times New Roman"/>
                <w:i/>
                <w:sz w:val="24"/>
                <w:szCs w:val="24"/>
              </w:rPr>
              <w:t>в соответствии рекомендуемой анкетой</w:t>
            </w:r>
            <w:r w:rsidRPr="001C2D22">
              <w:rPr>
                <w:rFonts w:ascii="Times New Roman" w:hAnsi="Times New Roman" w:cs="Times New Roman"/>
                <w:sz w:val="24"/>
                <w:szCs w:val="24"/>
              </w:rPr>
              <w:t>)  (п.1 ч.5 ст.66 Федерального закона № 44-ФЗ);</w:t>
            </w:r>
          </w:p>
          <w:p w:rsidR="00AD20E8" w:rsidRPr="001C2D22" w:rsidRDefault="00AD20E8" w:rsidP="00540BB1">
            <w:pPr>
              <w:spacing w:after="0" w:line="240" w:lineRule="auto"/>
              <w:ind w:firstLine="499"/>
              <w:jc w:val="both"/>
              <w:rPr>
                <w:rFonts w:ascii="Times New Roman" w:hAnsi="Times New Roman" w:cs="Times New Roman"/>
                <w:sz w:val="24"/>
                <w:szCs w:val="24"/>
              </w:rPr>
            </w:pPr>
            <w:r w:rsidRPr="001C2D22">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1C2D22">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1C2D22">
              <w:rPr>
                <w:rFonts w:ascii="Times New Roman" w:hAnsi="Times New Roman" w:cs="Times New Roman"/>
                <w:sz w:val="24"/>
                <w:szCs w:val="24"/>
              </w:rPr>
              <w:t>;</w:t>
            </w:r>
          </w:p>
          <w:p w:rsidR="00AD20E8" w:rsidRPr="001C2D22" w:rsidRDefault="00AD20E8" w:rsidP="00540BB1">
            <w:pPr>
              <w:spacing w:after="0" w:line="240" w:lineRule="auto"/>
              <w:ind w:firstLine="499"/>
              <w:jc w:val="both"/>
              <w:rPr>
                <w:rFonts w:ascii="Times New Roman" w:hAnsi="Times New Roman" w:cs="Times New Roman"/>
                <w:sz w:val="24"/>
                <w:szCs w:val="24"/>
              </w:rPr>
            </w:pPr>
            <w:r w:rsidRPr="001C2D22">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1C2D22" w:rsidRDefault="00AD20E8" w:rsidP="00540BB1">
            <w:pPr>
              <w:spacing w:after="0" w:line="240" w:lineRule="auto"/>
              <w:ind w:firstLine="499"/>
              <w:jc w:val="both"/>
              <w:rPr>
                <w:rFonts w:ascii="Times New Roman" w:hAnsi="Times New Roman" w:cs="Times New Roman"/>
                <w:b/>
                <w:i/>
                <w:sz w:val="24"/>
                <w:szCs w:val="24"/>
                <w:u w:val="single"/>
              </w:rPr>
            </w:pPr>
            <w:r w:rsidRPr="001C2D22">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1C2D22">
              <w:rPr>
                <w:rFonts w:ascii="Times New Roman" w:hAnsi="Times New Roman" w:cs="Times New Roman"/>
                <w:b/>
                <w:i/>
                <w:sz w:val="24"/>
                <w:szCs w:val="24"/>
                <w:u w:val="single"/>
              </w:rPr>
              <w:t>не установлено;</w:t>
            </w:r>
          </w:p>
          <w:p w:rsidR="00AD20E8" w:rsidRPr="001C2D22" w:rsidRDefault="00AD20E8" w:rsidP="00540BB1">
            <w:pPr>
              <w:spacing w:after="40" w:line="240" w:lineRule="auto"/>
              <w:ind w:firstLine="499"/>
              <w:jc w:val="both"/>
              <w:rPr>
                <w:rFonts w:ascii="Times New Roman" w:hAnsi="Times New Roman" w:cs="Times New Roman"/>
                <w:sz w:val="24"/>
                <w:szCs w:val="24"/>
              </w:rPr>
            </w:pPr>
            <w:r w:rsidRPr="001C2D22">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1C2D22">
              <w:rPr>
                <w:rFonts w:ascii="Times New Roman" w:hAnsi="Times New Roman" w:cs="Times New Roman"/>
                <w:b/>
                <w:sz w:val="24"/>
                <w:szCs w:val="24"/>
              </w:rPr>
              <w:t xml:space="preserve"> </w:t>
            </w:r>
            <w:r w:rsidRPr="001C2D22">
              <w:rPr>
                <w:rFonts w:ascii="Times New Roman" w:hAnsi="Times New Roman" w:cs="Times New Roman"/>
                <w:b/>
                <w:i/>
                <w:sz w:val="24"/>
                <w:szCs w:val="24"/>
                <w:u w:val="single"/>
              </w:rPr>
              <w:t>не установлено</w:t>
            </w:r>
            <w:r w:rsidRPr="001C2D22">
              <w:rPr>
                <w:rFonts w:ascii="Times New Roman" w:hAnsi="Times New Roman" w:cs="Times New Roman"/>
                <w:b/>
                <w:sz w:val="24"/>
                <w:szCs w:val="24"/>
              </w:rPr>
              <w:t>;</w:t>
            </w:r>
          </w:p>
          <w:p w:rsidR="00AD20E8" w:rsidRPr="001C2D22" w:rsidRDefault="00AD20E8" w:rsidP="00540BB1">
            <w:pPr>
              <w:spacing w:after="60" w:line="240" w:lineRule="auto"/>
              <w:ind w:firstLine="499"/>
              <w:jc w:val="both"/>
              <w:rPr>
                <w:rFonts w:ascii="Times New Roman" w:hAnsi="Times New Roman" w:cs="Times New Roman"/>
                <w:color w:val="808080" w:themeColor="background1" w:themeShade="80"/>
                <w:sz w:val="24"/>
                <w:szCs w:val="24"/>
              </w:rPr>
            </w:pPr>
            <w:r w:rsidRPr="001C2D22">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1C2D22">
              <w:rPr>
                <w:rFonts w:ascii="Times New Roman" w:hAnsi="Times New Roman" w:cs="Times New Roman"/>
                <w:b/>
                <w:i/>
                <w:sz w:val="24"/>
                <w:szCs w:val="24"/>
                <w:u w:val="single"/>
              </w:rPr>
              <w:t>Установлено</w:t>
            </w:r>
            <w:r w:rsidRPr="001C2D22">
              <w:rPr>
                <w:rFonts w:ascii="Times New Roman" w:hAnsi="Times New Roman" w:cs="Times New Roman"/>
                <w:sz w:val="24"/>
                <w:szCs w:val="24"/>
              </w:rPr>
              <w:t xml:space="preserve"> </w:t>
            </w:r>
            <w:r w:rsidRPr="001C2D22">
              <w:rPr>
                <w:rFonts w:ascii="Times New Roman" w:hAnsi="Times New Roman" w:cs="Times New Roman"/>
                <w:i/>
                <w:sz w:val="24"/>
                <w:szCs w:val="24"/>
              </w:rPr>
              <w:t xml:space="preserve">(указанная декларация предоставляется с использованием </w:t>
            </w:r>
            <w:r w:rsidRPr="001C2D22">
              <w:rPr>
                <w:rFonts w:ascii="Times New Roman" w:hAnsi="Times New Roman" w:cs="Times New Roman"/>
                <w:i/>
                <w:sz w:val="24"/>
                <w:szCs w:val="24"/>
              </w:rPr>
              <w:lastRenderedPageBreak/>
              <w:t>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540BB1">
            <w:pPr>
              <w:autoSpaceDE w:val="0"/>
              <w:autoSpaceDN w:val="0"/>
              <w:adjustRightInd w:val="0"/>
              <w:spacing w:after="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540BB1">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540BB1">
            <w:pPr>
              <w:spacing w:before="60" w:after="0" w:line="240" w:lineRule="auto"/>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540BB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16" w:rsidRDefault="00C53216" w:rsidP="00CC527E">
      <w:pPr>
        <w:spacing w:after="0" w:line="240" w:lineRule="auto"/>
      </w:pPr>
      <w:r>
        <w:separator/>
      </w:r>
    </w:p>
  </w:endnote>
  <w:endnote w:type="continuationSeparator" w:id="0">
    <w:p w:rsidR="00C53216" w:rsidRDefault="00C53216"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6220BC" w:rsidRDefault="006220BC">
        <w:pPr>
          <w:pStyle w:val="a5"/>
          <w:jc w:val="center"/>
        </w:pPr>
        <w:r>
          <w:fldChar w:fldCharType="begin"/>
        </w:r>
        <w:r>
          <w:instrText>PAGE   \* MERGEFORMAT</w:instrText>
        </w:r>
        <w:r>
          <w:fldChar w:fldCharType="separate"/>
        </w:r>
        <w:r w:rsidR="00D30B53">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BC" w:rsidRDefault="006220BC"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16" w:rsidRDefault="00C53216" w:rsidP="00CC527E">
      <w:pPr>
        <w:spacing w:after="0" w:line="240" w:lineRule="auto"/>
      </w:pPr>
      <w:r>
        <w:separator/>
      </w:r>
    </w:p>
  </w:footnote>
  <w:footnote w:type="continuationSeparator" w:id="0">
    <w:p w:rsidR="00C53216" w:rsidRDefault="00C53216"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94E6A"/>
    <w:rsid w:val="000B21D2"/>
    <w:rsid w:val="000B2ED9"/>
    <w:rsid w:val="000B3D50"/>
    <w:rsid w:val="000B4AA9"/>
    <w:rsid w:val="000B7787"/>
    <w:rsid w:val="000B7E72"/>
    <w:rsid w:val="000C238D"/>
    <w:rsid w:val="000C5442"/>
    <w:rsid w:val="000C5910"/>
    <w:rsid w:val="000D19DC"/>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7507D"/>
    <w:rsid w:val="001752E4"/>
    <w:rsid w:val="00182275"/>
    <w:rsid w:val="001830B1"/>
    <w:rsid w:val="00190D96"/>
    <w:rsid w:val="001A07FB"/>
    <w:rsid w:val="001A24AF"/>
    <w:rsid w:val="001A6F11"/>
    <w:rsid w:val="001C2D22"/>
    <w:rsid w:val="001C484D"/>
    <w:rsid w:val="001D2354"/>
    <w:rsid w:val="001D44D3"/>
    <w:rsid w:val="001D756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9736D"/>
    <w:rsid w:val="002A54F0"/>
    <w:rsid w:val="002A5F9F"/>
    <w:rsid w:val="002B59EE"/>
    <w:rsid w:val="002E2A01"/>
    <w:rsid w:val="002E3C85"/>
    <w:rsid w:val="002E4AB4"/>
    <w:rsid w:val="002E6CAF"/>
    <w:rsid w:val="002E7734"/>
    <w:rsid w:val="002E7B43"/>
    <w:rsid w:val="002F00DE"/>
    <w:rsid w:val="002F5C95"/>
    <w:rsid w:val="00302F41"/>
    <w:rsid w:val="0031033E"/>
    <w:rsid w:val="003238C4"/>
    <w:rsid w:val="00325D3D"/>
    <w:rsid w:val="00331B5F"/>
    <w:rsid w:val="00333E23"/>
    <w:rsid w:val="00335795"/>
    <w:rsid w:val="00336DC1"/>
    <w:rsid w:val="003402BF"/>
    <w:rsid w:val="0034068A"/>
    <w:rsid w:val="003459CB"/>
    <w:rsid w:val="00374CFB"/>
    <w:rsid w:val="0038124E"/>
    <w:rsid w:val="003876D3"/>
    <w:rsid w:val="0039138D"/>
    <w:rsid w:val="00396161"/>
    <w:rsid w:val="003A64AF"/>
    <w:rsid w:val="003B03E1"/>
    <w:rsid w:val="003C0417"/>
    <w:rsid w:val="003D2889"/>
    <w:rsid w:val="003E1C90"/>
    <w:rsid w:val="003F1DB1"/>
    <w:rsid w:val="0040003E"/>
    <w:rsid w:val="0040790E"/>
    <w:rsid w:val="00416A81"/>
    <w:rsid w:val="00422EED"/>
    <w:rsid w:val="00426C40"/>
    <w:rsid w:val="00432482"/>
    <w:rsid w:val="00442B7E"/>
    <w:rsid w:val="00447D27"/>
    <w:rsid w:val="0046000E"/>
    <w:rsid w:val="004742E2"/>
    <w:rsid w:val="00484493"/>
    <w:rsid w:val="004862F9"/>
    <w:rsid w:val="0048736F"/>
    <w:rsid w:val="00495C91"/>
    <w:rsid w:val="004A2F6E"/>
    <w:rsid w:val="004B1185"/>
    <w:rsid w:val="004B2343"/>
    <w:rsid w:val="004C2595"/>
    <w:rsid w:val="004E264F"/>
    <w:rsid w:val="004E4CC4"/>
    <w:rsid w:val="004E54D0"/>
    <w:rsid w:val="004F513F"/>
    <w:rsid w:val="00500D09"/>
    <w:rsid w:val="00501743"/>
    <w:rsid w:val="00520BD4"/>
    <w:rsid w:val="0052158F"/>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D4D"/>
    <w:rsid w:val="005A5F64"/>
    <w:rsid w:val="005A612E"/>
    <w:rsid w:val="005A7F3C"/>
    <w:rsid w:val="005B1A03"/>
    <w:rsid w:val="005B620C"/>
    <w:rsid w:val="005C18C3"/>
    <w:rsid w:val="005C2F07"/>
    <w:rsid w:val="005E1DEF"/>
    <w:rsid w:val="005E78D8"/>
    <w:rsid w:val="005F139B"/>
    <w:rsid w:val="005F181B"/>
    <w:rsid w:val="005F5484"/>
    <w:rsid w:val="00613BBE"/>
    <w:rsid w:val="006220BC"/>
    <w:rsid w:val="00624AF5"/>
    <w:rsid w:val="006270AC"/>
    <w:rsid w:val="00634937"/>
    <w:rsid w:val="00634A37"/>
    <w:rsid w:val="00635015"/>
    <w:rsid w:val="0063741A"/>
    <w:rsid w:val="00637C2C"/>
    <w:rsid w:val="00640A88"/>
    <w:rsid w:val="006436B8"/>
    <w:rsid w:val="00643DD3"/>
    <w:rsid w:val="006462F9"/>
    <w:rsid w:val="0064759C"/>
    <w:rsid w:val="006523B5"/>
    <w:rsid w:val="006609D1"/>
    <w:rsid w:val="00664BFD"/>
    <w:rsid w:val="006707B2"/>
    <w:rsid w:val="0067791B"/>
    <w:rsid w:val="0069200A"/>
    <w:rsid w:val="006963FB"/>
    <w:rsid w:val="006C0D71"/>
    <w:rsid w:val="006D1BF9"/>
    <w:rsid w:val="006E7955"/>
    <w:rsid w:val="006F00F0"/>
    <w:rsid w:val="006F288E"/>
    <w:rsid w:val="006F31CF"/>
    <w:rsid w:val="007013DE"/>
    <w:rsid w:val="007015FA"/>
    <w:rsid w:val="0070244F"/>
    <w:rsid w:val="007125C2"/>
    <w:rsid w:val="00715C51"/>
    <w:rsid w:val="007218A5"/>
    <w:rsid w:val="00721C4F"/>
    <w:rsid w:val="00731073"/>
    <w:rsid w:val="00735DB7"/>
    <w:rsid w:val="00744753"/>
    <w:rsid w:val="007560C7"/>
    <w:rsid w:val="00762E4C"/>
    <w:rsid w:val="00763E7E"/>
    <w:rsid w:val="0077052F"/>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451"/>
    <w:rsid w:val="00916F83"/>
    <w:rsid w:val="00920798"/>
    <w:rsid w:val="009228B4"/>
    <w:rsid w:val="00926334"/>
    <w:rsid w:val="00926B23"/>
    <w:rsid w:val="00933C27"/>
    <w:rsid w:val="0094670F"/>
    <w:rsid w:val="00961A80"/>
    <w:rsid w:val="00962968"/>
    <w:rsid w:val="00967277"/>
    <w:rsid w:val="00971226"/>
    <w:rsid w:val="00976500"/>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4647"/>
    <w:rsid w:val="00A9514F"/>
    <w:rsid w:val="00A96429"/>
    <w:rsid w:val="00AA38CA"/>
    <w:rsid w:val="00AC0F81"/>
    <w:rsid w:val="00AD20E8"/>
    <w:rsid w:val="00AD3B6A"/>
    <w:rsid w:val="00AD6CA8"/>
    <w:rsid w:val="00AE0071"/>
    <w:rsid w:val="00AE06EA"/>
    <w:rsid w:val="00AE49D0"/>
    <w:rsid w:val="00AF47AF"/>
    <w:rsid w:val="00AF7C3A"/>
    <w:rsid w:val="00B13286"/>
    <w:rsid w:val="00B13AD0"/>
    <w:rsid w:val="00B3580C"/>
    <w:rsid w:val="00B37605"/>
    <w:rsid w:val="00B50A23"/>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F30BA"/>
    <w:rsid w:val="00C0041C"/>
    <w:rsid w:val="00C04C89"/>
    <w:rsid w:val="00C0731D"/>
    <w:rsid w:val="00C15372"/>
    <w:rsid w:val="00C169CC"/>
    <w:rsid w:val="00C17997"/>
    <w:rsid w:val="00C20AC8"/>
    <w:rsid w:val="00C22AF8"/>
    <w:rsid w:val="00C2677E"/>
    <w:rsid w:val="00C31830"/>
    <w:rsid w:val="00C325E0"/>
    <w:rsid w:val="00C36E00"/>
    <w:rsid w:val="00C3710C"/>
    <w:rsid w:val="00C53216"/>
    <w:rsid w:val="00C663E9"/>
    <w:rsid w:val="00C671EB"/>
    <w:rsid w:val="00C673CA"/>
    <w:rsid w:val="00C72F3A"/>
    <w:rsid w:val="00C7358C"/>
    <w:rsid w:val="00C75B72"/>
    <w:rsid w:val="00C80713"/>
    <w:rsid w:val="00C9353E"/>
    <w:rsid w:val="00C93BC2"/>
    <w:rsid w:val="00CA63AD"/>
    <w:rsid w:val="00CB0A7F"/>
    <w:rsid w:val="00CB4ABE"/>
    <w:rsid w:val="00CB6C76"/>
    <w:rsid w:val="00CC276B"/>
    <w:rsid w:val="00CC3F6E"/>
    <w:rsid w:val="00CC527E"/>
    <w:rsid w:val="00CC53FF"/>
    <w:rsid w:val="00CD44B3"/>
    <w:rsid w:val="00CF3C11"/>
    <w:rsid w:val="00CF66A4"/>
    <w:rsid w:val="00CF73F8"/>
    <w:rsid w:val="00D03B68"/>
    <w:rsid w:val="00D12856"/>
    <w:rsid w:val="00D24863"/>
    <w:rsid w:val="00D24AAD"/>
    <w:rsid w:val="00D271C6"/>
    <w:rsid w:val="00D304E3"/>
    <w:rsid w:val="00D30B5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6D55"/>
    <w:rsid w:val="00DC0778"/>
    <w:rsid w:val="00DC1DDE"/>
    <w:rsid w:val="00DC263D"/>
    <w:rsid w:val="00DD0B67"/>
    <w:rsid w:val="00DE4537"/>
    <w:rsid w:val="00DE4580"/>
    <w:rsid w:val="00DE5A6E"/>
    <w:rsid w:val="00DF0DBF"/>
    <w:rsid w:val="00E03997"/>
    <w:rsid w:val="00E03CD2"/>
    <w:rsid w:val="00E07D01"/>
    <w:rsid w:val="00E15528"/>
    <w:rsid w:val="00E2156F"/>
    <w:rsid w:val="00E245DB"/>
    <w:rsid w:val="00E24CCE"/>
    <w:rsid w:val="00E2512A"/>
    <w:rsid w:val="00E331E6"/>
    <w:rsid w:val="00E36D7C"/>
    <w:rsid w:val="00E439E8"/>
    <w:rsid w:val="00E46809"/>
    <w:rsid w:val="00E76AA6"/>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633D"/>
    <w:rsid w:val="00F8688D"/>
    <w:rsid w:val="00F87A4B"/>
    <w:rsid w:val="00FA5DA1"/>
    <w:rsid w:val="00FC1C84"/>
    <w:rsid w:val="00FD7427"/>
    <w:rsid w:val="00FE1792"/>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3593</TotalTime>
  <Pages>31</Pages>
  <Words>17747</Words>
  <Characters>101160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142</cp:revision>
  <cp:lastPrinted>2020-01-20T08:16:00Z</cp:lastPrinted>
  <dcterms:created xsi:type="dcterms:W3CDTF">2017-01-16T17:06:00Z</dcterms:created>
  <dcterms:modified xsi:type="dcterms:W3CDTF">2020-04-29T07:52:00Z</dcterms:modified>
</cp:coreProperties>
</file>