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4B5B68">
        <w:rPr>
          <w:rFonts w:ascii="Times New Roman" w:hAnsi="Times New Roman" w:cs="Times New Roman"/>
          <w:sz w:val="24"/>
          <w:szCs w:val="24"/>
        </w:rPr>
        <w:t>5</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B63541" w:rsidRPr="00B63541" w:rsidRDefault="006523B5" w:rsidP="00B63541">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B63541" w:rsidRPr="00B63541">
        <w:rPr>
          <w:rFonts w:ascii="Times New Roman" w:hAnsi="Times New Roman" w:cs="Times New Roman"/>
          <w:b/>
          <w:sz w:val="24"/>
          <w:szCs w:val="24"/>
        </w:rPr>
        <w:t xml:space="preserve">Выполнение работ по </w:t>
      </w:r>
      <w:r w:rsidR="00B02A79" w:rsidRPr="00B02A79">
        <w:rPr>
          <w:rFonts w:ascii="Times New Roman" w:hAnsi="Times New Roman" w:cs="Times New Roman"/>
          <w:b/>
          <w:sz w:val="24"/>
          <w:szCs w:val="24"/>
        </w:rPr>
        <w:t>оборудованию</w:t>
      </w:r>
      <w:r w:rsidR="00B63541" w:rsidRPr="00B63541">
        <w:rPr>
          <w:rFonts w:ascii="Times New Roman" w:hAnsi="Times New Roman" w:cs="Times New Roman"/>
          <w:b/>
          <w:sz w:val="24"/>
          <w:szCs w:val="24"/>
        </w:rPr>
        <w:t xml:space="preserve"> контейнерной площадки </w:t>
      </w:r>
    </w:p>
    <w:p w:rsidR="00B63541" w:rsidRDefault="00B63541" w:rsidP="00B63541">
      <w:pPr>
        <w:shd w:val="clear" w:color="auto" w:fill="FFFFFF"/>
        <w:spacing w:before="120" w:after="120" w:line="272" w:lineRule="exact"/>
        <w:ind w:right="57"/>
        <w:contextualSpacing/>
        <w:jc w:val="center"/>
        <w:rPr>
          <w:rFonts w:ascii="Times New Roman" w:eastAsia="SimSun" w:hAnsi="Times New Roman" w:cs="Times New Roman"/>
          <w:b/>
          <w:i/>
          <w:kern w:val="3"/>
          <w:sz w:val="24"/>
          <w:szCs w:val="24"/>
        </w:rPr>
      </w:pPr>
      <w:r w:rsidRPr="00B63541">
        <w:rPr>
          <w:rFonts w:ascii="Times New Roman" w:hAnsi="Times New Roman" w:cs="Times New Roman"/>
          <w:b/>
          <w:sz w:val="24"/>
          <w:szCs w:val="24"/>
        </w:rPr>
        <w:t>на территории поселка Вольгинский</w:t>
      </w:r>
      <w:r w:rsidRPr="00B63541">
        <w:rPr>
          <w:rFonts w:ascii="Times New Roman" w:eastAsia="SimSun" w:hAnsi="Times New Roman" w:cs="Times New Roman"/>
          <w:b/>
          <w:i/>
          <w:kern w:val="3"/>
          <w:sz w:val="24"/>
          <w:szCs w:val="24"/>
        </w:rPr>
        <w:t xml:space="preserve"> </w:t>
      </w:r>
    </w:p>
    <w:p w:rsidR="00735DB7" w:rsidRDefault="00735DB7" w:rsidP="00B63541">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B63541" w:rsidRPr="00B63541">
        <w:rPr>
          <w:rFonts w:ascii="Times New Roman" w:hAnsi="Times New Roman" w:cs="Times New Roman"/>
          <w:b/>
          <w:i/>
          <w:sz w:val="24"/>
          <w:szCs w:val="24"/>
        </w:rPr>
        <w:t>203332102138233210100100170014399244</w:t>
      </w:r>
      <w:r w:rsidR="00C16B74">
        <w:rPr>
          <w:rFonts w:ascii="Times New Roman" w:hAnsi="Times New Roman" w:cs="Times New Roman"/>
          <w:b/>
          <w:i/>
          <w:sz w:val="24"/>
          <w:szCs w:val="24"/>
        </w:rPr>
        <w:t>)</w:t>
      </w:r>
    </w:p>
    <w:p w:rsidR="00307CFA" w:rsidRPr="006523B5" w:rsidRDefault="00B63541"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w:t>
      </w:r>
      <w:r>
        <w:rPr>
          <w:rFonts w:ascii="Times New Roman" w:hAnsi="Times New Roman" w:cs="Times New Roman"/>
          <w:sz w:val="24"/>
          <w:szCs w:val="24"/>
        </w:rPr>
        <w:t>6</w:t>
      </w:r>
      <w:r w:rsidR="00BA5B01" w:rsidRPr="00BA5B01">
        <w:rPr>
          <w:rFonts w:ascii="Times New Roman" w:hAnsi="Times New Roman" w:cs="Times New Roman"/>
          <w:sz w:val="24"/>
          <w:szCs w:val="24"/>
        </w:rPr>
        <w:t>205</w:t>
      </w:r>
      <w:r>
        <w:rPr>
          <w:rFonts w:ascii="Times New Roman" w:hAnsi="Times New Roman" w:cs="Times New Roman"/>
          <w:sz w:val="24"/>
          <w:szCs w:val="24"/>
        </w:rPr>
        <w:t>5</w:t>
      </w:r>
      <w:r w:rsidR="00BA5B01" w:rsidRPr="00BA5B01">
        <w:rPr>
          <w:rFonts w:ascii="Times New Roman" w:hAnsi="Times New Roman" w:cs="Times New Roman"/>
          <w:sz w:val="24"/>
          <w:szCs w:val="24"/>
        </w:rPr>
        <w:t>0 244</w:t>
      </w:r>
      <w:r w:rsidR="00307CFA">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FC0B1B">
      <w:pPr>
        <w:shd w:val="clear" w:color="auto" w:fill="FFFFFF"/>
        <w:spacing w:after="120" w:line="240" w:lineRule="auto"/>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FC0B1B">
      <w:pPr>
        <w:numPr>
          <w:ilvl w:val="0"/>
          <w:numId w:val="1"/>
        </w:numPr>
        <w:shd w:val="clear" w:color="auto" w:fill="FFFFFF"/>
        <w:tabs>
          <w:tab w:val="left" w:pos="0"/>
        </w:tabs>
        <w:suppressAutoHyphens/>
        <w:spacing w:before="240" w:after="6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682368">
      <w:pPr>
        <w:pStyle w:val="af"/>
        <w:numPr>
          <w:ilvl w:val="1"/>
          <w:numId w:val="1"/>
        </w:numPr>
        <w:ind w:left="0" w:firstLine="568"/>
      </w:pPr>
      <w:r w:rsidRPr="004B5AE0">
        <w:t xml:space="preserve">Предметом </w:t>
      </w:r>
      <w:bookmarkStart w:id="0" w:name="_GoBack"/>
      <w:bookmarkEnd w:id="0"/>
      <w:r w:rsidRPr="004B5AE0">
        <w:t xml:space="preserve">Контракта является </w:t>
      </w:r>
      <w:r w:rsidR="00B63541" w:rsidRPr="00B63541">
        <w:rPr>
          <w:rStyle w:val="sectioninfo2"/>
          <w:rFonts w:ascii="Roboto" w:hAnsi="Roboto" w:cs="Arial"/>
          <w:color w:val="212529"/>
          <w:specVanish w:val="0"/>
        </w:rPr>
        <w:t xml:space="preserve">Выполнение работ по </w:t>
      </w:r>
      <w:r w:rsidR="00B02A79" w:rsidRPr="00B02A79">
        <w:rPr>
          <w:rStyle w:val="sectioninfo2"/>
          <w:rFonts w:ascii="Roboto" w:hAnsi="Roboto" w:cs="Arial"/>
          <w:color w:val="212529"/>
          <w:specVanish w:val="0"/>
        </w:rPr>
        <w:t>оборудованию</w:t>
      </w:r>
      <w:r w:rsidR="00B63541" w:rsidRPr="00B63541">
        <w:rPr>
          <w:rStyle w:val="sectioninfo2"/>
          <w:rFonts w:ascii="Roboto" w:hAnsi="Roboto" w:cs="Arial"/>
          <w:color w:val="212529"/>
          <w:specVanish w:val="0"/>
        </w:rPr>
        <w:t xml:space="preserve"> контейнерной площадки на территории поселка Вольгинский </w:t>
      </w:r>
      <w:r>
        <w:t>(далее Работы)</w:t>
      </w:r>
      <w:r w:rsidRPr="004B5AE0">
        <w:t>.</w:t>
      </w:r>
    </w:p>
    <w:p w:rsidR="004B5AE0" w:rsidRDefault="004B5AE0" w:rsidP="00FC0B1B">
      <w:pPr>
        <w:pStyle w:val="af"/>
        <w:numPr>
          <w:ilvl w:val="1"/>
          <w:numId w:val="1"/>
        </w:numPr>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FC0B1B">
      <w:pPr>
        <w:pStyle w:val="af"/>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FC0B1B">
      <w:pPr>
        <w:pStyle w:val="af"/>
        <w:numPr>
          <w:ilvl w:val="1"/>
          <w:numId w:val="1"/>
        </w:numPr>
        <w:ind w:left="0" w:firstLine="568"/>
      </w:pPr>
      <w:r w:rsidRPr="0000058B">
        <w:t xml:space="preserve">Место </w:t>
      </w:r>
      <w:r w:rsidRPr="00452001">
        <w:t xml:space="preserve">выполнения работ: </w:t>
      </w:r>
      <w:r w:rsidR="00B63541" w:rsidRPr="00B63541">
        <w:t>Владимирская область, Петушинский район, п. Вольгинский, ул. Северная.</w:t>
      </w:r>
      <w:r w:rsidR="00B63541">
        <w:t xml:space="preserve"> </w:t>
      </w:r>
    </w:p>
    <w:p w:rsidR="00475229" w:rsidRPr="00B63541" w:rsidRDefault="00475229" w:rsidP="00FC0B1B">
      <w:pPr>
        <w:pStyle w:val="af"/>
        <w:numPr>
          <w:ilvl w:val="1"/>
          <w:numId w:val="1"/>
        </w:numPr>
      </w:pPr>
      <w:r w:rsidRPr="00B63541">
        <w:t xml:space="preserve">Срок выполнения работ: </w:t>
      </w:r>
    </w:p>
    <w:p w:rsidR="00475229" w:rsidRPr="00475229" w:rsidRDefault="00475229" w:rsidP="00FC0B1B">
      <w:pPr>
        <w:suppressAutoHyphens/>
        <w:spacing w:after="0" w:line="240" w:lineRule="auto"/>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FC0B1B">
      <w:pPr>
        <w:autoSpaceDE w:val="0"/>
        <w:autoSpaceDN w:val="0"/>
        <w:adjustRightInd w:val="0"/>
        <w:spacing w:after="0" w:line="240" w:lineRule="auto"/>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BA5B01" w:rsidRPr="00BA5B01">
        <w:rPr>
          <w:rFonts w:ascii="Times New Roman" w:hAnsi="Times New Roman" w:cs="Times New Roman"/>
          <w:kern w:val="2"/>
          <w:sz w:val="24"/>
          <w:szCs w:val="24"/>
        </w:rPr>
        <w:t xml:space="preserve">рабочий день, следующий после истечения 20 (двадцати) календарных дней </w:t>
      </w:r>
      <w:proofErr w:type="gramStart"/>
      <w:r w:rsidR="00BA5B01" w:rsidRPr="00BA5B01">
        <w:rPr>
          <w:rFonts w:ascii="Times New Roman" w:hAnsi="Times New Roman" w:cs="Times New Roman"/>
          <w:kern w:val="2"/>
          <w:sz w:val="24"/>
          <w:szCs w:val="24"/>
        </w:rPr>
        <w:t>с даты подписания</w:t>
      </w:r>
      <w:proofErr w:type="gramEnd"/>
      <w:r w:rsidR="00BA5B01" w:rsidRPr="00BA5B01">
        <w:rPr>
          <w:rFonts w:ascii="Times New Roman" w:hAnsi="Times New Roman" w:cs="Times New Roman"/>
          <w:kern w:val="2"/>
          <w:sz w:val="24"/>
          <w:szCs w:val="24"/>
        </w:rPr>
        <w:t xml:space="preserve"> Контракта</w:t>
      </w:r>
      <w:r w:rsidR="00B44987" w:rsidRPr="00B44987">
        <w:rPr>
          <w:rFonts w:ascii="Times New Roman" w:hAnsi="Times New Roman" w:cs="Times New Roman"/>
          <w:kern w:val="2"/>
          <w:sz w:val="24"/>
          <w:szCs w:val="24"/>
        </w:rPr>
        <w:t>.</w:t>
      </w:r>
    </w:p>
    <w:p w:rsidR="006523B5" w:rsidRPr="00BA688C" w:rsidRDefault="006523B5" w:rsidP="00FC0B1B">
      <w:pPr>
        <w:widowControl w:val="0"/>
        <w:numPr>
          <w:ilvl w:val="0"/>
          <w:numId w:val="1"/>
        </w:numPr>
        <w:shd w:val="clear" w:color="auto" w:fill="FFFFFF"/>
        <w:tabs>
          <w:tab w:val="left" w:pos="720"/>
        </w:tabs>
        <w:suppressAutoHyphens/>
        <w:spacing w:before="120" w:after="60" w:line="240" w:lineRule="auto"/>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FC0B1B">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FC0B1B">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FC0B1B">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lastRenderedPageBreak/>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FC0B1B">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FC0B1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FC0B1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FC0B1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FC0B1B">
      <w:pPr>
        <w:pStyle w:val="af"/>
        <w:numPr>
          <w:ilvl w:val="2"/>
          <w:numId w:val="1"/>
        </w:numPr>
        <w:ind w:left="0" w:firstLine="567"/>
        <w:rPr>
          <w:rFonts w:eastAsiaTheme="minorEastAsia"/>
          <w:bCs/>
          <w:lang w:eastAsia="ru-RU"/>
        </w:rPr>
      </w:pPr>
      <w:r w:rsidRPr="00BA5B01">
        <w:rPr>
          <w:bCs/>
        </w:rPr>
        <w:lastRenderedPageBreak/>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FC0B1B">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FC0B1B">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1E485B" w:rsidRDefault="001E485B" w:rsidP="00FC0B1B">
      <w:pPr>
        <w:pStyle w:val="af"/>
        <w:numPr>
          <w:ilvl w:val="1"/>
          <w:numId w:val="1"/>
        </w:numPr>
        <w:ind w:left="0" w:firstLine="568"/>
      </w:pPr>
      <w:proofErr w:type="gramStart"/>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0D3284">
        <w:t>,</w:t>
      </w:r>
      <w:r w:rsidR="000D3284" w:rsidRPr="00F06033">
        <w:t xml:space="preserve"> </w:t>
      </w:r>
      <w:r w:rsidR="008C5521" w:rsidRPr="008C5521">
        <w:t xml:space="preserve">предоставления им обеспечения гарантийных обязательств согласно </w:t>
      </w:r>
      <w:r w:rsidR="008C5521">
        <w:t>п</w:t>
      </w:r>
      <w:r w:rsidR="008C5521" w:rsidRPr="008C5521">
        <w:t>. 11</w:t>
      </w:r>
      <w:r w:rsidR="008C5521">
        <w:t>.13</w:t>
      </w:r>
      <w:r w:rsidR="008C5521" w:rsidRPr="008C5521">
        <w:t xml:space="preserve"> Контракта</w:t>
      </w:r>
      <w:r w:rsidR="000D3284" w:rsidRPr="00F06033">
        <w:t>.</w:t>
      </w:r>
      <w:r>
        <w:t xml:space="preserve"> </w:t>
      </w:r>
      <w:proofErr w:type="gramEnd"/>
    </w:p>
    <w:p w:rsidR="000D3284" w:rsidRPr="001E485B" w:rsidRDefault="001E485B" w:rsidP="00FC0B1B">
      <w:pPr>
        <w:spacing w:after="0" w:line="240" w:lineRule="auto"/>
        <w:ind w:firstLine="567"/>
        <w:rPr>
          <w:rFonts w:ascii="Times New Roman" w:hAnsi="Times New Roman" w:cs="Times New Roman"/>
          <w:sz w:val="24"/>
          <w:szCs w:val="24"/>
        </w:rPr>
      </w:pPr>
      <w:r w:rsidRPr="001E485B">
        <w:rPr>
          <w:rFonts w:ascii="Times New Roman" w:hAnsi="Times New Roman" w:cs="Times New Roman"/>
          <w:sz w:val="24"/>
          <w:szCs w:val="24"/>
        </w:rPr>
        <w:t>Приемка выполненной работы осуществляется в месте нахождения Заказчика по адресу: Владимирская область, Петушинский р-н, п. Вольгинский, ул.Старовская, д.12.</w:t>
      </w:r>
    </w:p>
    <w:p w:rsidR="007E1588" w:rsidRPr="006523B5" w:rsidRDefault="007E1588" w:rsidP="00FC0B1B">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FC0B1B">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уклонении Заказчика от принятия выполненной работы Подрядчик не вправе продавать результат работы в порядке, предусмотренном п. 6 ст. 720 Гражданского </w:t>
      </w:r>
      <w:r w:rsidRPr="007609D9">
        <w:rPr>
          <w:rFonts w:ascii="Times New Roman" w:hAnsi="Times New Roman" w:cs="Times New Roman"/>
          <w:sz w:val="24"/>
          <w:szCs w:val="24"/>
        </w:rPr>
        <w:lastRenderedPageBreak/>
        <w:t>кодекса Российской Федерации.</w:t>
      </w:r>
    </w:p>
    <w:p w:rsidR="000D3284" w:rsidRPr="007609D9"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FC0B1B">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FC0B1B">
      <w:pPr>
        <w:widowControl w:val="0"/>
        <w:numPr>
          <w:ilvl w:val="0"/>
          <w:numId w:val="1"/>
        </w:numPr>
        <w:shd w:val="clear" w:color="auto" w:fill="FFFFFF"/>
        <w:tabs>
          <w:tab w:val="left" w:pos="0"/>
        </w:tabs>
        <w:suppressAutoHyphens/>
        <w:spacing w:before="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FC0B1B">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FC0B1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E46256">
        <w:rPr>
          <w:rFonts w:ascii="Times New Roman" w:hAnsi="Times New Roman"/>
          <w:b/>
          <w:sz w:val="24"/>
          <w:szCs w:val="24"/>
        </w:rPr>
        <w:t>30</w:t>
      </w:r>
      <w:r w:rsidR="00020449" w:rsidRPr="00020449">
        <w:rPr>
          <w:rFonts w:ascii="Times New Roman" w:hAnsi="Times New Roman"/>
          <w:b/>
          <w:sz w:val="24"/>
          <w:szCs w:val="24"/>
        </w:rPr>
        <w:t xml:space="preserve"> </w:t>
      </w:r>
      <w:r w:rsidR="00E46256" w:rsidRPr="00E46256">
        <w:rPr>
          <w:rFonts w:ascii="Times New Roman" w:hAnsi="Times New Roman"/>
          <w:b/>
          <w:sz w:val="24"/>
          <w:szCs w:val="24"/>
        </w:rPr>
        <w:t xml:space="preserve">(Тридцати) </w:t>
      </w:r>
      <w:r w:rsidR="00020449" w:rsidRPr="00020449">
        <w:rPr>
          <w:rFonts w:ascii="Times New Roman" w:hAnsi="Times New Roman"/>
          <w:b/>
          <w:sz w:val="24"/>
          <w:szCs w:val="24"/>
        </w:rPr>
        <w:t xml:space="preserve">дней. </w:t>
      </w:r>
      <w:proofErr w:type="gramEnd"/>
    </w:p>
    <w:p w:rsidR="007E1588" w:rsidRPr="00020449" w:rsidRDefault="007E1588"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8E7E53">
        <w:rPr>
          <w:rFonts w:ascii="Times New Roman" w:hAnsi="Times New Roman"/>
          <w:sz w:val="24"/>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t>Ответственность Сторон</w:t>
      </w:r>
    </w:p>
    <w:p w:rsidR="00320211" w:rsidRPr="00AC0089" w:rsidRDefault="00BA688C" w:rsidP="00FC0B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E46256" w:rsidRPr="00E46256"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E46256" w:rsidRPr="00E46256">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.4</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 xml:space="preserve">,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.5</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w:t>
      </w:r>
    </w:p>
    <w:p w:rsidR="00E46256" w:rsidRDefault="00E46256"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E46256">
        <w:rPr>
          <w:rFonts w:ascii="Times New Roman" w:eastAsia="Times New Roman" w:hAnsi="Times New Roman" w:cs="Times New Roman"/>
          <w:sz w:val="24"/>
          <w:szCs w:val="24"/>
        </w:rPr>
        <w:t xml:space="preserve">а) </w:t>
      </w:r>
      <w:r w:rsidRPr="00E46256">
        <w:rPr>
          <w:rFonts w:ascii="Times New Roman" w:eastAsia="Times New Roman" w:hAnsi="Times New Roman" w:cs="Times New Roman"/>
          <w:b/>
          <w:sz w:val="24"/>
          <w:szCs w:val="24"/>
        </w:rPr>
        <w:t>10 процентов цены контракта (этапа), цена контракта (этапа)</w:t>
      </w:r>
      <w:r w:rsidRPr="00E46256">
        <w:rPr>
          <w:rFonts w:ascii="Times New Roman" w:eastAsia="Times New Roman" w:hAnsi="Times New Roman" w:cs="Times New Roman"/>
          <w:sz w:val="24"/>
          <w:szCs w:val="24"/>
        </w:rPr>
        <w:t xml:space="preserve"> не превышает 3 млн. рублей.</w:t>
      </w:r>
    </w:p>
    <w:p w:rsidR="00320211" w:rsidRPr="00697C54" w:rsidRDefault="00320211" w:rsidP="00FC0B1B">
      <w:pPr>
        <w:autoSpaceDE w:val="0"/>
        <w:adjustRightInd w:val="0"/>
        <w:spacing w:after="0" w:line="240" w:lineRule="auto"/>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FC0B1B">
      <w:pPr>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FC0B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FC0B1B">
      <w:pPr>
        <w:autoSpaceDE w:val="0"/>
        <w:autoSpaceDN w:val="0"/>
        <w:adjustRightInd w:val="0"/>
        <w:spacing w:after="60" w:line="240" w:lineRule="auto"/>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lastRenderedPageBreak/>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FC0B1B">
      <w:pPr>
        <w:pStyle w:val="af"/>
        <w:numPr>
          <w:ilvl w:val="1"/>
          <w:numId w:val="1"/>
        </w:numPr>
        <w:ind w:left="0" w:firstLine="568"/>
      </w:pPr>
      <w:r w:rsidRPr="00B63541">
        <w:t xml:space="preserve">Гарантийный срок работ составляет </w:t>
      </w:r>
      <w:r w:rsidR="001934E4" w:rsidRPr="001934E4">
        <w:t xml:space="preserve">12 (двенадцать) месяцев </w:t>
      </w:r>
      <w:r w:rsidRPr="00B63541">
        <w:t>со дня подписания акта о приемке выполненных работ; объем предоставления гарантий качества работ - 100%.</w:t>
      </w:r>
    </w:p>
    <w:p w:rsidR="00020449" w:rsidRDefault="00020449" w:rsidP="00FC0B1B">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FC0B1B">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FC0B1B">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FC0B1B">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FC0B1B">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FC0B1B">
      <w:pPr>
        <w:pStyle w:val="af"/>
        <w:numPr>
          <w:ilvl w:val="1"/>
          <w:numId w:val="1"/>
        </w:numPr>
        <w:suppressAutoHyphens w:val="0"/>
        <w:ind w:left="0" w:firstLine="568"/>
        <w:rPr>
          <w:rFonts w:eastAsiaTheme="minorEastAsia"/>
        </w:rPr>
      </w:pPr>
      <w:r w:rsidRPr="00150C09">
        <w:rPr>
          <w:rFonts w:eastAsiaTheme="minorEastAsia"/>
        </w:rPr>
        <w:t xml:space="preserve">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w:t>
      </w:r>
      <w:r w:rsidRPr="00150C09">
        <w:rPr>
          <w:rFonts w:eastAsiaTheme="minorEastAsia"/>
        </w:rPr>
        <w:lastRenderedPageBreak/>
        <w:t>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FC0B1B">
      <w:pPr>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FC0B1B">
      <w:pPr>
        <w:pStyle w:val="Standard"/>
        <w:numPr>
          <w:ilvl w:val="0"/>
          <w:numId w:val="1"/>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FC0B1B">
      <w:pPr>
        <w:numPr>
          <w:ilvl w:val="1"/>
          <w:numId w:val="1"/>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FC0B1B">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FC0B1B">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FC0B1B">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FC0B1B">
      <w:pPr>
        <w:pStyle w:val="af"/>
        <w:numPr>
          <w:ilvl w:val="1"/>
          <w:numId w:val="1"/>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FC0B1B">
      <w:pPr>
        <w:pStyle w:val="af"/>
        <w:numPr>
          <w:ilvl w:val="1"/>
          <w:numId w:val="1"/>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FC0B1B">
      <w:pPr>
        <w:pStyle w:val="af"/>
        <w:numPr>
          <w:ilvl w:val="1"/>
          <w:numId w:val="1"/>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FC0B1B">
      <w:pPr>
        <w:pStyle w:val="af"/>
        <w:numPr>
          <w:ilvl w:val="1"/>
          <w:numId w:val="1"/>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FC0B1B">
      <w:pPr>
        <w:pStyle w:val="af"/>
        <w:numPr>
          <w:ilvl w:val="2"/>
          <w:numId w:val="1"/>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w:t>
      </w:r>
      <w:r w:rsidRPr="0059501A">
        <w:rPr>
          <w:rFonts w:eastAsiaTheme="minorEastAsia"/>
        </w:rPr>
        <w:lastRenderedPageBreak/>
        <w:t xml:space="preserve">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FC0B1B">
      <w:pPr>
        <w:numPr>
          <w:ilvl w:val="2"/>
          <w:numId w:val="1"/>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FC0B1B">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FC0B1B">
      <w:pPr>
        <w:pStyle w:val="af"/>
        <w:numPr>
          <w:ilvl w:val="2"/>
          <w:numId w:val="1"/>
        </w:numPr>
        <w:suppressAutoHyphens w:val="0"/>
        <w:autoSpaceDE w:val="0"/>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FC0B1B">
      <w:pPr>
        <w:pStyle w:val="af"/>
        <w:numPr>
          <w:ilvl w:val="2"/>
          <w:numId w:val="1"/>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FC0B1B">
      <w:pPr>
        <w:pStyle w:val="af"/>
        <w:numPr>
          <w:ilvl w:val="2"/>
          <w:numId w:val="1"/>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FC0B1B">
      <w:pPr>
        <w:pStyle w:val="af"/>
        <w:numPr>
          <w:ilvl w:val="2"/>
          <w:numId w:val="1"/>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FC0B1B">
      <w:pPr>
        <w:pStyle w:val="af"/>
        <w:numPr>
          <w:ilvl w:val="2"/>
          <w:numId w:val="1"/>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w:t>
      </w:r>
      <w:r w:rsidRPr="005D587A">
        <w:rPr>
          <w:rFonts w:ascii="Times New Roman" w:hAnsi="Times New Roman" w:cs="Times New Roman"/>
          <w:sz w:val="24"/>
          <w:szCs w:val="24"/>
        </w:rPr>
        <w:lastRenderedPageBreak/>
        <w:t>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FC0B1B">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FC0B1B">
      <w:pPr>
        <w:pStyle w:val="af"/>
        <w:widowControl w:val="0"/>
        <w:numPr>
          <w:ilvl w:val="0"/>
          <w:numId w:val="1"/>
        </w:numPr>
        <w:shd w:val="clear" w:color="auto" w:fill="FFFFFF"/>
        <w:tabs>
          <w:tab w:val="left" w:pos="0"/>
        </w:tabs>
        <w:autoSpaceDN w:val="0"/>
        <w:spacing w:before="120" w:after="120"/>
        <w:ind w:left="595" w:hanging="357"/>
        <w:jc w:val="center"/>
        <w:textAlignment w:val="baseline"/>
        <w:rPr>
          <w:rFonts w:ascii="Calibri" w:eastAsia="SimSun" w:hAnsi="Calibri" w:cs="F"/>
          <w:kern w:val="3"/>
        </w:rPr>
      </w:pPr>
      <w:r w:rsidRPr="00893453">
        <w:rPr>
          <w:rFonts w:eastAsia="SimSun"/>
          <w:b/>
          <w:bCs/>
          <w:kern w:val="3"/>
        </w:rPr>
        <w:lastRenderedPageBreak/>
        <w:t>Срок действия Контракта и порядок внесения в него изменений и дополнений</w:t>
      </w:r>
    </w:p>
    <w:p w:rsidR="00893453" w:rsidRPr="00893453" w:rsidRDefault="00893453" w:rsidP="00FC0B1B">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3D602D">
        <w:rPr>
          <w:rFonts w:ascii="Times New Roman" w:eastAsia="Times New Roman" w:hAnsi="Times New Roman" w:cs="Times New Roman"/>
          <w:b/>
          <w:kern w:val="3"/>
          <w:sz w:val="24"/>
          <w:szCs w:val="24"/>
          <w:lang w:eastAsia="ar-SA"/>
        </w:rPr>
        <w:t>31</w:t>
      </w:r>
      <w:r w:rsidR="00886C5A" w:rsidRPr="00886C5A">
        <w:rPr>
          <w:rFonts w:ascii="Times New Roman" w:eastAsia="Times New Roman" w:hAnsi="Times New Roman" w:cs="Times New Roman"/>
          <w:b/>
          <w:kern w:val="3"/>
          <w:sz w:val="24"/>
          <w:szCs w:val="24"/>
          <w:lang w:eastAsia="ar-SA"/>
        </w:rPr>
        <w:t>.08</w:t>
      </w:r>
      <w:r w:rsidR="005F7B28" w:rsidRPr="00886C5A">
        <w:rPr>
          <w:rFonts w:ascii="Times New Roman" w:eastAsia="Times New Roman" w:hAnsi="Times New Roman" w:cs="Times New Roman"/>
          <w:b/>
          <w:kern w:val="3"/>
          <w:sz w:val="24"/>
          <w:szCs w:val="24"/>
          <w:lang w:eastAsia="ar-SA"/>
        </w:rPr>
        <w:t>.</w:t>
      </w:r>
      <w:r w:rsidR="00E56BF7" w:rsidRPr="00886C5A">
        <w:rPr>
          <w:rFonts w:ascii="Times New Roman" w:eastAsia="Times New Roman" w:hAnsi="Times New Roman" w:cs="Times New Roman"/>
          <w:b/>
          <w:kern w:val="3"/>
          <w:sz w:val="24"/>
          <w:szCs w:val="24"/>
          <w:lang w:eastAsia="ar-SA"/>
        </w:rPr>
        <w:t>2020 года</w:t>
      </w:r>
      <w:r w:rsidRPr="00886C5A">
        <w:rPr>
          <w:rFonts w:ascii="Times New Roman" w:eastAsia="Times New Roman" w:hAnsi="Times New Roman" w:cs="Times New Roman"/>
          <w:kern w:val="3"/>
          <w:sz w:val="24"/>
          <w:szCs w:val="24"/>
          <w:lang w:eastAsia="ar-SA"/>
        </w:rPr>
        <w:t>. Окончание срока действия настоящего Контракта не освобождает Стороны от</w:t>
      </w:r>
      <w:r w:rsidRPr="00893453">
        <w:rPr>
          <w:rFonts w:ascii="Times New Roman" w:eastAsia="Times New Roman" w:hAnsi="Times New Roman" w:cs="Times New Roman"/>
          <w:kern w:val="3"/>
          <w:sz w:val="24"/>
          <w:szCs w:val="24"/>
          <w:lang w:eastAsia="ar-SA"/>
        </w:rPr>
        <w:t xml:space="preserve">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FC0B1B">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FC0B1B">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FC0B1B">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FC0B1B">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FC0B1B">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FC0B1B">
      <w:pPr>
        <w:numPr>
          <w:ilvl w:val="0"/>
          <w:numId w:val="1"/>
        </w:numPr>
        <w:suppressAutoHyphens/>
        <w:spacing w:before="12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FC0B1B">
      <w:pPr>
        <w:widowControl w:val="0"/>
        <w:numPr>
          <w:ilvl w:val="1"/>
          <w:numId w:val="1"/>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FC0B1B">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FC0B1B">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proofErr w:type="gramStart"/>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xml:space="preserve">) </w:t>
      </w:r>
      <w:proofErr w:type="gramEnd"/>
      <w:r w:rsidR="00C350E8" w:rsidRPr="00F81D65">
        <w:rPr>
          <w:rFonts w:ascii="Times New Roman" w:hAnsi="Times New Roman" w:cs="Times New Roman"/>
          <w:b/>
          <w:sz w:val="24"/>
          <w:szCs w:val="24"/>
        </w:rPr>
        <w:t>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E46256" w:rsidRPr="00E46256">
        <w:rPr>
          <w:rFonts w:ascii="Times New Roman" w:eastAsia="Times New Roman" w:hAnsi="Times New Roman" w:cs="Times New Roman"/>
          <w:sz w:val="24"/>
          <w:szCs w:val="24"/>
          <w:lang w:eastAsia="ar-SA"/>
        </w:rPr>
        <w:t>начальной (максимальной)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FC0B1B">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FC0B1B">
      <w:pPr>
        <w:widowControl w:val="0"/>
        <w:numPr>
          <w:ilvl w:val="1"/>
          <w:numId w:val="1"/>
        </w:numPr>
        <w:suppressAutoHyphens/>
        <w:spacing w:after="0" w:line="240" w:lineRule="auto"/>
        <w:ind w:left="0" w:firstLine="568"/>
        <w:jc w:val="both"/>
        <w:rPr>
          <w:rFonts w:ascii="Times New Roman" w:hAnsi="Times New Roman"/>
          <w:sz w:val="24"/>
          <w:szCs w:val="24"/>
        </w:rPr>
      </w:pPr>
      <w:proofErr w:type="gramStart"/>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w:t>
      </w:r>
      <w:proofErr w:type="gramEnd"/>
      <w:r w:rsidR="00C00CCF" w:rsidRPr="001E485B">
        <w:rPr>
          <w:rFonts w:ascii="Times New Roman" w:hAnsi="Times New Roman"/>
          <w:sz w:val="24"/>
          <w:szCs w:val="24"/>
        </w:rPr>
        <w:t xml:space="preserve">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FC0B1B">
      <w:pPr>
        <w:widowControl w:val="0"/>
        <w:numPr>
          <w:ilvl w:val="1"/>
          <w:numId w:val="1"/>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FC0B1B">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FC0B1B">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lastRenderedPageBreak/>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FC0B1B">
      <w:pPr>
        <w:spacing w:after="0" w:line="240" w:lineRule="auto"/>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FC0B1B">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FC0B1B">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FC0B1B">
      <w:pPr>
        <w:widowControl w:val="0"/>
        <w:numPr>
          <w:ilvl w:val="1"/>
          <w:numId w:val="1"/>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FC0B1B">
      <w:pPr>
        <w:widowControl w:val="0"/>
        <w:numPr>
          <w:ilvl w:val="1"/>
          <w:numId w:val="1"/>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E46256">
        <w:rPr>
          <w:rFonts w:ascii="Times New Roman" w:hAnsi="Times New Roman"/>
          <w:sz w:val="24"/>
          <w:szCs w:val="24"/>
        </w:rPr>
        <w:t>30</w:t>
      </w:r>
      <w:r w:rsidR="00E919CF">
        <w:rPr>
          <w:rFonts w:ascii="Times New Roman" w:hAnsi="Times New Roman"/>
          <w:sz w:val="24"/>
          <w:szCs w:val="24"/>
        </w:rPr>
        <w:t xml:space="preserve"> (</w:t>
      </w:r>
      <w:r w:rsidR="00970F3B">
        <w:rPr>
          <w:rFonts w:ascii="Times New Roman" w:hAnsi="Times New Roman"/>
          <w:sz w:val="24"/>
          <w:szCs w:val="24"/>
        </w:rPr>
        <w:t>пятна</w:t>
      </w:r>
      <w:r w:rsidR="00E919CF">
        <w:rPr>
          <w:rFonts w:ascii="Times New Roman" w:hAnsi="Times New Roman"/>
          <w:sz w:val="24"/>
          <w:szCs w:val="24"/>
        </w:rPr>
        <w:t>дцати)</w:t>
      </w:r>
      <w:r w:rsidRPr="00E627BC">
        <w:rPr>
          <w:rFonts w:ascii="Times New Roman" w:hAnsi="Times New Roman"/>
          <w:sz w:val="24"/>
          <w:szCs w:val="24"/>
        </w:rPr>
        <w:t xml:space="preserve"> дней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FC0B1B">
      <w:pPr>
        <w:widowControl w:val="0"/>
        <w:numPr>
          <w:ilvl w:val="1"/>
          <w:numId w:val="1"/>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FC0B1B">
      <w:pPr>
        <w:widowControl w:val="0"/>
        <w:numPr>
          <w:ilvl w:val="1"/>
          <w:numId w:val="1"/>
        </w:numPr>
        <w:spacing w:after="0" w:line="240" w:lineRule="auto"/>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FC0B1B">
      <w:pPr>
        <w:widowControl w:val="0"/>
        <w:numPr>
          <w:ilvl w:val="1"/>
          <w:numId w:val="1"/>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FC0B1B">
      <w:pPr>
        <w:numPr>
          <w:ilvl w:val="1"/>
          <w:numId w:val="1"/>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FC0B1B">
      <w:pPr>
        <w:pStyle w:val="af"/>
        <w:widowControl w:val="0"/>
        <w:numPr>
          <w:ilvl w:val="1"/>
          <w:numId w:val="1"/>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w:t>
      </w:r>
      <w:r w:rsidRPr="00750033">
        <w:rPr>
          <w:rFonts w:ascii="Times New Roman" w:eastAsia="Times New Roman" w:hAnsi="Times New Roman" w:cs="Times New Roman"/>
          <w:sz w:val="23"/>
          <w:szCs w:val="23"/>
          <w:lang w:eastAsia="ar-SA"/>
        </w:rPr>
        <w:t xml:space="preserve"> Подрядчик в срок не позднее даты предоставления документов, указанных </w:t>
      </w:r>
      <w:r w:rsidRPr="008C5521">
        <w:rPr>
          <w:rFonts w:ascii="Times New Roman" w:eastAsia="Times New Roman" w:hAnsi="Times New Roman" w:cs="Times New Roman"/>
          <w:sz w:val="23"/>
          <w:szCs w:val="23"/>
          <w:lang w:eastAsia="ar-SA"/>
        </w:rPr>
        <w:t>в пункте 3.2</w:t>
      </w:r>
      <w:r w:rsidRPr="00750033">
        <w:rPr>
          <w:rFonts w:ascii="Times New Roman" w:eastAsia="Times New Roman" w:hAnsi="Times New Roman" w:cs="Times New Roman"/>
          <w:sz w:val="23"/>
          <w:szCs w:val="23"/>
          <w:lang w:eastAsia="ar-SA"/>
        </w:rPr>
        <w:t xml:space="preserve"> Контракта, должен предоставить Заказчику обеспечение гарантийных обязательств в размере </w:t>
      </w:r>
      <w:r w:rsidR="00B63541" w:rsidRPr="00B63541">
        <w:rPr>
          <w:rFonts w:ascii="Times New Roman" w:eastAsia="Times New Roman" w:hAnsi="Times New Roman" w:cs="Times New Roman"/>
          <w:b/>
          <w:sz w:val="24"/>
          <w:szCs w:val="24"/>
        </w:rPr>
        <w:t>857,38</w:t>
      </w:r>
      <w:r w:rsidR="00B63541">
        <w:rPr>
          <w:rFonts w:ascii="Times New Roman" w:eastAsia="Times New Roman" w:hAnsi="Times New Roman" w:cs="Times New Roman"/>
          <w:b/>
          <w:sz w:val="24"/>
          <w:szCs w:val="24"/>
        </w:rPr>
        <w:t xml:space="preserve"> </w:t>
      </w:r>
      <w:r w:rsidRPr="00DD5A9D">
        <w:rPr>
          <w:rFonts w:ascii="Times New Roman" w:eastAsia="Times New Roman" w:hAnsi="Times New Roman" w:cs="Times New Roman"/>
          <w:b/>
          <w:sz w:val="24"/>
          <w:szCs w:val="24"/>
        </w:rPr>
        <w:t>рублей</w:t>
      </w:r>
      <w:r w:rsidRPr="00DD5A9D">
        <w:rPr>
          <w:rFonts w:ascii="Times New Roman" w:eastAsia="Times New Roman" w:hAnsi="Times New Roman" w:cs="Times New Roman"/>
          <w:sz w:val="24"/>
          <w:szCs w:val="24"/>
        </w:rPr>
        <w:t>, что составляет</w:t>
      </w:r>
      <w:r w:rsidRPr="00DD5A9D">
        <w:rPr>
          <w:rFonts w:ascii="Times New Roman" w:eastAsia="Times New Roman" w:hAnsi="Times New Roman" w:cs="Times New Roman"/>
          <w:b/>
          <w:sz w:val="24"/>
          <w:szCs w:val="24"/>
        </w:rPr>
        <w:t xml:space="preserve"> </w:t>
      </w:r>
      <w:r w:rsidR="00666693">
        <w:rPr>
          <w:rFonts w:ascii="Times New Roman" w:eastAsia="Times New Roman" w:hAnsi="Times New Roman" w:cs="Times New Roman"/>
          <w:b/>
          <w:sz w:val="24"/>
          <w:szCs w:val="24"/>
        </w:rPr>
        <w:t>1</w:t>
      </w:r>
      <w:r w:rsidRPr="00DD5A9D">
        <w:rPr>
          <w:rFonts w:ascii="Times New Roman" w:eastAsia="Times New Roman" w:hAnsi="Times New Roman" w:cs="Times New Roman"/>
          <w:sz w:val="24"/>
          <w:szCs w:val="24"/>
          <w:lang w:eastAsia="ar-SA"/>
        </w:rPr>
        <w:t>%</w:t>
      </w:r>
      <w:r w:rsidRPr="00750033">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 xml:space="preserve">от </w:t>
      </w:r>
      <w:r w:rsidRPr="00750033">
        <w:rPr>
          <w:rFonts w:ascii="Times New Roman" w:eastAsia="Times New Roman" w:hAnsi="Times New Roman" w:cs="Times New Roman"/>
          <w:sz w:val="23"/>
          <w:szCs w:val="23"/>
          <w:lang w:eastAsia="ar-SA"/>
        </w:rPr>
        <w:t>начальной (максимальной) цены Контракта.</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11.13.1.</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6A23C5">
        <w:rPr>
          <w:rFonts w:ascii="Times New Roman" w:hAnsi="Times New Roman"/>
          <w:sz w:val="24"/>
          <w:szCs w:val="24"/>
        </w:rPr>
        <w:t>Федерального закона №44-ФЗ</w:t>
      </w:r>
      <w:r w:rsidRPr="00750033">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750033">
        <w:rPr>
          <w:rFonts w:ascii="Times New Roman" w:eastAsia="Times New Roman" w:hAnsi="Times New Roman" w:cs="Times New Roman"/>
          <w:sz w:val="23"/>
          <w:szCs w:val="23"/>
          <w:lang w:eastAsia="ar-SA"/>
        </w:rPr>
        <w:lastRenderedPageBreak/>
        <w:t xml:space="preserve">поступающими заказчику. Способ обеспечения гарантийных обязательств, определяются в соответствии с требованиями </w:t>
      </w:r>
      <w:r w:rsidRPr="00F442FF">
        <w:rPr>
          <w:rFonts w:ascii="Times New Roman" w:eastAsia="Times New Roman" w:hAnsi="Times New Roman" w:cs="Times New Roman"/>
          <w:sz w:val="23"/>
          <w:szCs w:val="23"/>
          <w:lang w:eastAsia="ar-SA"/>
        </w:rPr>
        <w:t>Федерального закона №</w:t>
      </w:r>
      <w:r>
        <w:rPr>
          <w:rFonts w:ascii="Times New Roman" w:eastAsia="Times New Roman" w:hAnsi="Times New Roman" w:cs="Times New Roman"/>
          <w:sz w:val="23"/>
          <w:szCs w:val="23"/>
          <w:lang w:eastAsia="ar-SA"/>
        </w:rPr>
        <w:t xml:space="preserve"> </w:t>
      </w:r>
      <w:r w:rsidRPr="00F442FF">
        <w:rPr>
          <w:rFonts w:ascii="Times New Roman" w:eastAsia="Times New Roman" w:hAnsi="Times New Roman" w:cs="Times New Roman"/>
          <w:sz w:val="23"/>
          <w:szCs w:val="23"/>
          <w:lang w:eastAsia="ar-SA"/>
        </w:rPr>
        <w:t xml:space="preserve">44-ФЗ </w:t>
      </w:r>
      <w:r w:rsidRPr="00750033">
        <w:rPr>
          <w:rFonts w:ascii="Times New Roman" w:eastAsia="Times New Roman" w:hAnsi="Times New Roman" w:cs="Times New Roman"/>
          <w:sz w:val="23"/>
          <w:szCs w:val="23"/>
          <w:lang w:eastAsia="ar-SA"/>
        </w:rPr>
        <w:t>По</w:t>
      </w:r>
      <w:r>
        <w:rPr>
          <w:rFonts w:ascii="Times New Roman" w:eastAsia="Times New Roman" w:hAnsi="Times New Roman" w:cs="Times New Roman"/>
          <w:sz w:val="23"/>
          <w:szCs w:val="23"/>
          <w:lang w:eastAsia="ar-SA"/>
        </w:rPr>
        <w:t>дрядчиком</w:t>
      </w:r>
      <w:r w:rsidRPr="00750033">
        <w:rPr>
          <w:rFonts w:ascii="Times New Roman" w:eastAsia="Times New Roman" w:hAnsi="Times New Roman" w:cs="Times New Roman"/>
          <w:sz w:val="23"/>
          <w:szCs w:val="23"/>
          <w:lang w:eastAsia="ar-SA"/>
        </w:rPr>
        <w:t xml:space="preserve"> самостоятельно.</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11.13.2.</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Внесение денежных сре</w:t>
      </w:r>
      <w:proofErr w:type="gramStart"/>
      <w:r w:rsidRPr="00750033">
        <w:rPr>
          <w:rFonts w:ascii="Times New Roman" w:eastAsia="Times New Roman" w:hAnsi="Times New Roman" w:cs="Times New Roman"/>
          <w:sz w:val="23"/>
          <w:szCs w:val="23"/>
          <w:lang w:eastAsia="ar-SA"/>
        </w:rPr>
        <w:t>дств в к</w:t>
      </w:r>
      <w:proofErr w:type="gramEnd"/>
      <w:r w:rsidRPr="00750033">
        <w:rPr>
          <w:rFonts w:ascii="Times New Roman" w:eastAsia="Times New Roman" w:hAnsi="Times New Roman" w:cs="Times New Roman"/>
          <w:sz w:val="23"/>
          <w:szCs w:val="23"/>
          <w:lang w:eastAsia="ar-SA"/>
        </w:rPr>
        <w:t>ачестве обеспечения гарантийных обязательств 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w:t>
      </w:r>
      <w:r w:rsidRPr="001E485B">
        <w:rPr>
          <w:rFonts w:ascii="Times New Roman" w:eastAsia="Times New Roman" w:hAnsi="Times New Roman" w:cs="Times New Roman"/>
          <w:sz w:val="23"/>
          <w:szCs w:val="23"/>
          <w:lang w:eastAsia="ar-SA"/>
        </w:rPr>
        <w:t>пункте 11.</w:t>
      </w:r>
      <w:r w:rsidR="001E485B" w:rsidRPr="001E485B">
        <w:rPr>
          <w:rFonts w:ascii="Times New Roman" w:eastAsia="Times New Roman" w:hAnsi="Times New Roman" w:cs="Times New Roman"/>
          <w:sz w:val="23"/>
          <w:szCs w:val="23"/>
          <w:lang w:eastAsia="ar-SA"/>
        </w:rPr>
        <w:t>5</w:t>
      </w:r>
      <w:r w:rsidRPr="001E485B">
        <w:rPr>
          <w:rFonts w:ascii="Times New Roman" w:eastAsia="Times New Roman" w:hAnsi="Times New Roman" w:cs="Times New Roman"/>
          <w:sz w:val="23"/>
          <w:szCs w:val="23"/>
          <w:lang w:eastAsia="ar-SA"/>
        </w:rPr>
        <w:t xml:space="preserve"> Контракта</w:t>
      </w:r>
      <w:r>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t>Назначение платежа: Обеспечение обязательств по обеспечению гарантийных обязательств «</w:t>
      </w:r>
      <w:r w:rsidR="00B97476" w:rsidRPr="00B97476">
        <w:rPr>
          <w:rFonts w:ascii="Times New Roman" w:eastAsia="Times New Roman" w:hAnsi="Times New Roman" w:cs="Times New Roman"/>
          <w:sz w:val="23"/>
          <w:szCs w:val="23"/>
          <w:lang w:eastAsia="ar-SA"/>
        </w:rPr>
        <w:t>Выполнение работ по текущему ремонту крыши торгового центра (установка стропил) по адресу ул. Старовская 12 п. Вольгинский</w:t>
      </w:r>
      <w:r w:rsidRPr="00750033">
        <w:rPr>
          <w:rFonts w:ascii="Times New Roman" w:eastAsia="Times New Roman" w:hAnsi="Times New Roman" w:cs="Times New Roman"/>
          <w:sz w:val="23"/>
          <w:szCs w:val="23"/>
          <w:lang w:eastAsia="ar-SA"/>
        </w:rPr>
        <w:t>».</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CB4E12"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Поставщик обязан предоставить 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w:t>
      </w:r>
      <w:proofErr w:type="gramStart"/>
      <w:r w:rsidRPr="00750033">
        <w:rPr>
          <w:rFonts w:ascii="Times New Roman" w:eastAsia="Times New Roman" w:hAnsi="Times New Roman" w:cs="Times New Roman"/>
          <w:sz w:val="23"/>
          <w:szCs w:val="23"/>
          <w:lang w:eastAsia="ar-SA"/>
        </w:rPr>
        <w:t xml:space="preserve">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Pr="00750033">
        <w:rPr>
          <w:rFonts w:ascii="Times New Roman" w:eastAsia="Times New Roman" w:hAnsi="Times New Roman" w:cs="Times New Roman"/>
          <w:sz w:val="23"/>
          <w:szCs w:val="23"/>
          <w:lang w:eastAsia="ar-SA"/>
        </w:rPr>
        <w:t xml:space="preserve"> </w:t>
      </w:r>
      <w:r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roofErr w:type="gramEnd"/>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11.13.6. </w:t>
      </w:r>
      <w:r w:rsidRPr="00750033">
        <w:rPr>
          <w:rFonts w:ascii="Times New Roman" w:eastAsia="Times New Roman" w:hAnsi="Times New Roman" w:cs="Times New Roman"/>
          <w:sz w:val="23"/>
          <w:szCs w:val="23"/>
          <w:lang w:eastAsia="ar-SA"/>
        </w:rPr>
        <w:t xml:space="preserve">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w:t>
      </w:r>
      <w:proofErr w:type="gramStart"/>
      <w:r w:rsidRPr="00750033">
        <w:rPr>
          <w:rFonts w:ascii="Times New Roman" w:eastAsia="Times New Roman" w:hAnsi="Times New Roman" w:cs="Times New Roman"/>
          <w:sz w:val="23"/>
          <w:szCs w:val="23"/>
          <w:lang w:eastAsia="ar-SA"/>
        </w:rPr>
        <w:t>с даты окончания</w:t>
      </w:r>
      <w:proofErr w:type="gramEnd"/>
      <w:r w:rsidRPr="00750033">
        <w:rPr>
          <w:rFonts w:ascii="Times New Roman" w:eastAsia="Times New Roman" w:hAnsi="Times New Roman" w:cs="Times New Roman"/>
          <w:sz w:val="23"/>
          <w:szCs w:val="23"/>
          <w:lang w:eastAsia="ar-SA"/>
        </w:rPr>
        <w:t xml:space="preserve"> гарантийного срока при условии исполнения гарантийных обязательств.</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FC0B1B">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FC0B1B" w:rsidRPr="00FC0B1B" w:rsidRDefault="00FC0B1B" w:rsidP="00FC0B1B">
      <w:pPr>
        <w:widowControl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Техническое задание</w:t>
      </w:r>
    </w:p>
    <w:p w:rsidR="00FC0B1B" w:rsidRPr="00FC0B1B" w:rsidRDefault="00FC0B1B" w:rsidP="00FC0B1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 xml:space="preserve">Выполнение работ по </w:t>
      </w:r>
      <w:r w:rsidR="00B02A79" w:rsidRPr="00B02A79">
        <w:rPr>
          <w:rFonts w:ascii="Times New Roman" w:eastAsia="Times New Roman" w:hAnsi="Times New Roman" w:cs="Times New Roman"/>
          <w:b/>
          <w:sz w:val="24"/>
          <w:szCs w:val="24"/>
        </w:rPr>
        <w:t>оборудованию</w:t>
      </w:r>
      <w:r w:rsidRPr="00FC0B1B">
        <w:rPr>
          <w:rFonts w:ascii="Times New Roman" w:eastAsia="Times New Roman" w:hAnsi="Times New Roman" w:cs="Times New Roman"/>
          <w:b/>
          <w:sz w:val="24"/>
          <w:szCs w:val="24"/>
        </w:rPr>
        <w:t xml:space="preserve"> контейнерной площадки </w:t>
      </w:r>
    </w:p>
    <w:p w:rsidR="00FC0B1B" w:rsidRPr="00FC0B1B" w:rsidRDefault="00FC0B1B" w:rsidP="00FC0B1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на территории поселка Вольгинский</w:t>
      </w:r>
    </w:p>
    <w:p w:rsidR="00FC0B1B" w:rsidRPr="00FC0B1B" w:rsidRDefault="00FC0B1B" w:rsidP="00FC0B1B">
      <w:pPr>
        <w:widowControl w:val="0"/>
        <w:spacing w:before="240" w:after="120" w:line="240" w:lineRule="auto"/>
        <w:ind w:left="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1. Общие положения</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1.1.</w:t>
      </w:r>
      <w:r w:rsidRPr="00FC0B1B">
        <w:rPr>
          <w:rFonts w:ascii="Times New Roman" w:eastAsia="Times New Roman" w:hAnsi="Times New Roman" w:cs="Times New Roman"/>
          <w:sz w:val="24"/>
          <w:szCs w:val="24"/>
        </w:rPr>
        <w:tab/>
        <w:t xml:space="preserve">Наименование объекта: Выполнение работ по </w:t>
      </w:r>
      <w:r w:rsidR="00B02A79" w:rsidRPr="00B02A79">
        <w:rPr>
          <w:rFonts w:ascii="Times New Roman" w:eastAsia="Times New Roman" w:hAnsi="Times New Roman" w:cs="Times New Roman"/>
          <w:sz w:val="24"/>
          <w:szCs w:val="24"/>
        </w:rPr>
        <w:t>оборудованию</w:t>
      </w:r>
      <w:r w:rsidRPr="00FC0B1B">
        <w:rPr>
          <w:rFonts w:ascii="Times New Roman" w:eastAsia="Times New Roman" w:hAnsi="Times New Roman" w:cs="Times New Roman"/>
          <w:sz w:val="24"/>
          <w:szCs w:val="24"/>
        </w:rPr>
        <w:t xml:space="preserve"> контейнерной площадки на территории поселка Вольгинский. </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noProof/>
        </w:rPr>
      </w:pPr>
      <w:r w:rsidRPr="00FC0B1B">
        <w:rPr>
          <w:rFonts w:ascii="Times New Roman" w:eastAsia="Times New Roman" w:hAnsi="Times New Roman" w:cs="Times New Roman"/>
          <w:sz w:val="24"/>
          <w:szCs w:val="24"/>
        </w:rPr>
        <w:t>1.2.</w:t>
      </w:r>
      <w:r w:rsidRPr="00FC0B1B">
        <w:rPr>
          <w:rFonts w:ascii="Times New Roman" w:eastAsia="Times New Roman" w:hAnsi="Times New Roman" w:cs="Times New Roman"/>
          <w:sz w:val="24"/>
          <w:szCs w:val="24"/>
        </w:rPr>
        <w:tab/>
        <w:t xml:space="preserve">Идентификационный код закупки: </w:t>
      </w:r>
      <w:r w:rsidRPr="00FC0B1B">
        <w:rPr>
          <w:rFonts w:ascii="Times New Roman" w:eastAsia="Times New Roman" w:hAnsi="Times New Roman" w:cs="Times New Roman"/>
          <w:noProof/>
        </w:rPr>
        <w:t xml:space="preserve">203332102138233210100100170014399244. </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noProof/>
        </w:rPr>
        <w:t>1.3.</w:t>
      </w:r>
      <w:r w:rsidRPr="00FC0B1B">
        <w:rPr>
          <w:rFonts w:ascii="Times New Roman" w:eastAsia="Times New Roman" w:hAnsi="Times New Roman" w:cs="Times New Roman"/>
          <w:noProof/>
        </w:rPr>
        <w:tab/>
      </w:r>
      <w:r w:rsidRPr="00FC0B1B">
        <w:rPr>
          <w:rFonts w:ascii="Times New Roman" w:eastAsia="Times New Roman" w:hAnsi="Times New Roman" w:cs="Times New Roman"/>
          <w:bCs/>
          <w:sz w:val="24"/>
          <w:szCs w:val="24"/>
          <w:lang w:eastAsia="ar-SA"/>
        </w:rPr>
        <w:t>Способ определения поставщика: Электронный аукцион.</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1.4.</w:t>
      </w:r>
      <w:r w:rsidRPr="00FC0B1B">
        <w:rPr>
          <w:rFonts w:ascii="Times New Roman" w:eastAsia="Times New Roman" w:hAnsi="Times New Roman" w:cs="Times New Roman"/>
          <w:sz w:val="24"/>
          <w:szCs w:val="24"/>
        </w:rPr>
        <w:tab/>
        <w:t>Код по Общероссийскому классификатору продукции по видам экономической деятельности (ОКПД 2): 43.99.90.190: Работы строительные специализированные прочие, не включенные в другие группировки.</w:t>
      </w:r>
    </w:p>
    <w:p w:rsidR="00FC0B1B" w:rsidRPr="00FC0B1B" w:rsidRDefault="00FC0B1B" w:rsidP="00FC0B1B">
      <w:pPr>
        <w:widowControl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1.5.</w:t>
      </w:r>
      <w:r w:rsidRPr="00FC0B1B">
        <w:rPr>
          <w:rFonts w:ascii="Times New Roman" w:eastAsia="Times New Roman" w:hAnsi="Times New Roman" w:cs="Times New Roman"/>
          <w:sz w:val="24"/>
          <w:szCs w:val="24"/>
        </w:rPr>
        <w:tab/>
        <w:t xml:space="preserve">Место выполнения работ: </w:t>
      </w:r>
      <w:r w:rsidRPr="00FC0B1B">
        <w:rPr>
          <w:rFonts w:ascii="Times New Roman" w:eastAsia="Times New Roman" w:hAnsi="Times New Roman" w:cs="Times New Roman"/>
          <w:sz w:val="24"/>
          <w:szCs w:val="24"/>
        </w:rPr>
        <w:tab/>
        <w:t>Владимирская область, Петушинский район, п. Вольгинский, ул. Северная.</w:t>
      </w:r>
    </w:p>
    <w:p w:rsidR="00FC0B1B" w:rsidRPr="00FC0B1B" w:rsidRDefault="00FC0B1B" w:rsidP="00FC0B1B">
      <w:pPr>
        <w:widowControl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1.6.</w:t>
      </w:r>
      <w:r w:rsidRPr="00FC0B1B">
        <w:rPr>
          <w:rFonts w:ascii="Times New Roman" w:eastAsia="Times New Roman" w:hAnsi="Times New Roman" w:cs="Times New Roman"/>
          <w:sz w:val="24"/>
          <w:szCs w:val="24"/>
        </w:rPr>
        <w:tab/>
      </w:r>
      <w:r w:rsidRPr="00FC0B1B">
        <w:rPr>
          <w:rFonts w:ascii="Times New Roman" w:eastAsia="Times New Roman" w:hAnsi="Times New Roman" w:cs="Times New Roman"/>
          <w:bCs/>
          <w:sz w:val="24"/>
          <w:szCs w:val="24"/>
          <w:lang w:eastAsia="ar-SA"/>
        </w:rPr>
        <w:t xml:space="preserve">Начальная (максимальная) цена контракта: </w:t>
      </w:r>
      <w:r w:rsidRPr="00FC0B1B">
        <w:rPr>
          <w:rFonts w:ascii="Times New Roman" w:eastAsia="Times New Roman" w:hAnsi="Times New Roman" w:cs="Times New Roman"/>
          <w:sz w:val="24"/>
          <w:szCs w:val="24"/>
        </w:rPr>
        <w:t xml:space="preserve">85 738,33 </w:t>
      </w:r>
      <w:r w:rsidRPr="00FC0B1B">
        <w:rPr>
          <w:rFonts w:ascii="Times New Roman" w:eastAsia="Times New Roman" w:hAnsi="Times New Roman" w:cs="Times New Roman"/>
          <w:bCs/>
          <w:sz w:val="24"/>
          <w:szCs w:val="24"/>
          <w:lang w:eastAsia="ar-SA"/>
        </w:rPr>
        <w:t>(восемьдесят пять тысяч семьсот тридцать восемь) рублей 33 коп.</w:t>
      </w:r>
    </w:p>
    <w:p w:rsidR="00FC0B1B" w:rsidRPr="00FC0B1B" w:rsidRDefault="00FC0B1B" w:rsidP="00FC0B1B">
      <w:pPr>
        <w:widowControl w:val="0"/>
        <w:spacing w:before="120" w:after="60" w:line="240" w:lineRule="auto"/>
        <w:ind w:firstLine="567"/>
        <w:jc w:val="center"/>
        <w:rPr>
          <w:rFonts w:ascii="Times New Roman" w:eastAsia="Times New Roman" w:hAnsi="Times New Roman" w:cs="Times New Roman"/>
          <w:b/>
          <w:bCs/>
          <w:sz w:val="24"/>
          <w:szCs w:val="24"/>
        </w:rPr>
      </w:pPr>
      <w:r w:rsidRPr="00FC0B1B">
        <w:rPr>
          <w:rFonts w:ascii="Times New Roman" w:eastAsia="Times New Roman" w:hAnsi="Times New Roman" w:cs="Times New Roman"/>
          <w:b/>
          <w:sz w:val="24"/>
          <w:szCs w:val="24"/>
        </w:rPr>
        <w:t>2</w:t>
      </w:r>
      <w:r w:rsidRPr="00FC0B1B">
        <w:rPr>
          <w:rFonts w:ascii="Times New Roman" w:eastAsia="Times New Roman" w:hAnsi="Times New Roman" w:cs="Times New Roman"/>
          <w:sz w:val="24"/>
          <w:szCs w:val="24"/>
        </w:rPr>
        <w:t>.</w:t>
      </w:r>
      <w:r w:rsidRPr="00FC0B1B">
        <w:rPr>
          <w:rFonts w:ascii="Times New Roman" w:eastAsia="Times New Roman" w:hAnsi="Times New Roman" w:cs="Times New Roman"/>
          <w:sz w:val="24"/>
          <w:szCs w:val="24"/>
        </w:rPr>
        <w:tab/>
      </w:r>
      <w:r w:rsidRPr="00FC0B1B">
        <w:rPr>
          <w:rFonts w:ascii="Times New Roman" w:eastAsia="Times New Roman" w:hAnsi="Times New Roman" w:cs="Times New Roman"/>
          <w:b/>
          <w:bCs/>
          <w:sz w:val="24"/>
          <w:szCs w:val="24"/>
        </w:rPr>
        <w:t>Цели и правовое основание для выполнения работ</w:t>
      </w:r>
    </w:p>
    <w:p w:rsidR="00FC0B1B" w:rsidRPr="00FC0B1B" w:rsidRDefault="00FC0B1B" w:rsidP="00FC0B1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FC0B1B">
        <w:rPr>
          <w:rFonts w:ascii="Times New Roman" w:eastAsia="Times New Roman" w:hAnsi="Times New Roman" w:cs="Times New Roman"/>
          <w:kern w:val="2"/>
          <w:sz w:val="24"/>
          <w:szCs w:val="24"/>
        </w:rPr>
        <w:t>2.1.</w:t>
      </w:r>
      <w:r w:rsidRPr="00FC0B1B">
        <w:rPr>
          <w:rFonts w:ascii="Times New Roman" w:eastAsia="Times New Roman" w:hAnsi="Times New Roman" w:cs="Times New Roman"/>
          <w:kern w:val="2"/>
          <w:sz w:val="24"/>
          <w:szCs w:val="24"/>
        </w:rPr>
        <w:tab/>
      </w:r>
      <w:r w:rsidRPr="00FC0B1B">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w:t>
      </w:r>
      <w:r w:rsidRPr="00FC0B1B">
        <w:rPr>
          <w:rFonts w:ascii="Times New Roman" w:eastAsia="Times New Roman" w:hAnsi="Times New Roman" w:cs="Times New Roman"/>
          <w:sz w:val="24"/>
          <w:szCs w:val="24"/>
        </w:rPr>
        <w:t>, ремонт контейнерной площадки согласно требованиям СанПиН 2.1.3.2630-10 п.2.17</w:t>
      </w:r>
      <w:r w:rsidRPr="00FC0B1B">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2020-2022 годы».</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color w:val="000000"/>
          <w:sz w:val="24"/>
          <w:szCs w:val="24"/>
        </w:rPr>
      </w:pPr>
      <w:r w:rsidRPr="00FC0B1B">
        <w:rPr>
          <w:rFonts w:ascii="Times New Roman" w:eastAsia="Times New Roman" w:hAnsi="Times New Roman" w:cs="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о приемке выполненных работ по формам КС-2, КС-3, оформленных в соответствии с требованиями бухгалтерского учета, в течение 30 (Тридцати) дней. </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color w:val="000000"/>
          <w:sz w:val="24"/>
          <w:szCs w:val="24"/>
        </w:rPr>
      </w:pPr>
      <w:r w:rsidRPr="00FC0B1B">
        <w:rPr>
          <w:rFonts w:ascii="Times New Roman" w:eastAsia="Times New Roman" w:hAnsi="Times New Roman" w:cs="Times New Roman"/>
          <w:color w:val="00000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FC0B1B" w:rsidRPr="00FC0B1B" w:rsidRDefault="00FC0B1B" w:rsidP="00FC0B1B">
      <w:pPr>
        <w:widowControl w:val="0"/>
        <w:numPr>
          <w:ilvl w:val="0"/>
          <w:numId w:val="40"/>
        </w:numPr>
        <w:spacing w:before="120" w:after="120" w:line="240" w:lineRule="auto"/>
        <w:ind w:left="357" w:hanging="35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Исходные данные для выполнения работ</w:t>
      </w:r>
    </w:p>
    <w:p w:rsidR="00FC0B1B" w:rsidRPr="00FC0B1B" w:rsidRDefault="00FC0B1B" w:rsidP="00FC0B1B">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kern w:val="2"/>
          <w:sz w:val="24"/>
          <w:szCs w:val="24"/>
        </w:rPr>
        <w:t>3.1.</w:t>
      </w:r>
      <w:r w:rsidRPr="00FC0B1B">
        <w:rPr>
          <w:rFonts w:ascii="Times New Roman" w:eastAsia="Times New Roman" w:hAnsi="Times New Roman" w:cs="Times New Roman"/>
          <w:kern w:val="2"/>
          <w:sz w:val="24"/>
          <w:szCs w:val="24"/>
        </w:rPr>
        <w:tab/>
        <w:t xml:space="preserve">Срок выполнения работ: </w:t>
      </w:r>
    </w:p>
    <w:p w:rsidR="00FC0B1B" w:rsidRPr="00FC0B1B" w:rsidRDefault="00FC0B1B" w:rsidP="00FC0B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начало выполнения работ- </w:t>
      </w:r>
      <w:proofErr w:type="gramStart"/>
      <w:r w:rsidRPr="00FC0B1B">
        <w:rPr>
          <w:rFonts w:ascii="Times New Roman" w:eastAsia="Times New Roman" w:hAnsi="Times New Roman" w:cs="Times New Roman"/>
          <w:sz w:val="24"/>
          <w:szCs w:val="24"/>
        </w:rPr>
        <w:t>с даты подписания</w:t>
      </w:r>
      <w:proofErr w:type="gramEnd"/>
      <w:r w:rsidRPr="00FC0B1B">
        <w:rPr>
          <w:rFonts w:ascii="Times New Roman" w:eastAsia="Times New Roman" w:hAnsi="Times New Roman" w:cs="Times New Roman"/>
          <w:sz w:val="24"/>
          <w:szCs w:val="24"/>
        </w:rPr>
        <w:t xml:space="preserve"> Контракта,</w:t>
      </w:r>
    </w:p>
    <w:p w:rsidR="00FC0B1B" w:rsidRPr="00FC0B1B" w:rsidRDefault="00FC0B1B" w:rsidP="00FC0B1B">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окончание выполнения работ - рабочий день, следующий после истечения 20 (двадцати) календарных дней </w:t>
      </w:r>
      <w:proofErr w:type="gramStart"/>
      <w:r w:rsidRPr="00FC0B1B">
        <w:rPr>
          <w:rFonts w:ascii="Times New Roman" w:eastAsia="Times New Roman" w:hAnsi="Times New Roman" w:cs="Times New Roman"/>
          <w:sz w:val="24"/>
          <w:szCs w:val="24"/>
        </w:rPr>
        <w:t>с даты подписания</w:t>
      </w:r>
      <w:proofErr w:type="gramEnd"/>
      <w:r w:rsidRPr="00FC0B1B">
        <w:rPr>
          <w:rFonts w:ascii="Times New Roman" w:eastAsia="Times New Roman" w:hAnsi="Times New Roman" w:cs="Times New Roman"/>
          <w:sz w:val="24"/>
          <w:szCs w:val="24"/>
        </w:rPr>
        <w:t xml:space="preserve"> Контракта.</w:t>
      </w:r>
    </w:p>
    <w:p w:rsidR="00FC0B1B" w:rsidRPr="00FC0B1B" w:rsidRDefault="00FC0B1B" w:rsidP="00FC0B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3.2.</w:t>
      </w:r>
      <w:r w:rsidRPr="00FC0B1B">
        <w:rPr>
          <w:rFonts w:ascii="Times New Roman" w:eastAsia="Times New Roman" w:hAnsi="Times New Roman" w:cs="Times New Roman"/>
          <w:sz w:val="24"/>
          <w:szCs w:val="24"/>
        </w:rPr>
        <w:tab/>
        <w:t>Ведомость объемов работ,</w:t>
      </w:r>
      <w:r w:rsidRPr="00FC0B1B">
        <w:rPr>
          <w:rFonts w:ascii="Calibri" w:eastAsia="Times New Roman" w:hAnsi="Calibri" w:cs="Times New Roman"/>
        </w:rPr>
        <w:t xml:space="preserve"> </w:t>
      </w:r>
      <w:r w:rsidRPr="00FC0B1B">
        <w:rPr>
          <w:rFonts w:ascii="Times New Roman" w:eastAsia="Times New Roman" w:hAnsi="Times New Roman" w:cs="Times New Roman"/>
          <w:sz w:val="24"/>
          <w:szCs w:val="24"/>
        </w:rPr>
        <w:t xml:space="preserve">технические характеристики </w:t>
      </w:r>
      <w:proofErr w:type="gramStart"/>
      <w:r w:rsidRPr="00FC0B1B">
        <w:rPr>
          <w:rFonts w:ascii="Times New Roman" w:eastAsia="Times New Roman" w:hAnsi="Times New Roman" w:cs="Times New Roman"/>
          <w:sz w:val="24"/>
          <w:szCs w:val="24"/>
        </w:rPr>
        <w:t>товаров, используемых при выполнении работ определяют</w:t>
      </w:r>
      <w:proofErr w:type="gramEnd"/>
      <w:r w:rsidRPr="00FC0B1B">
        <w:rPr>
          <w:rFonts w:ascii="Times New Roman" w:eastAsia="Times New Roman" w:hAnsi="Times New Roman" w:cs="Times New Roman"/>
          <w:sz w:val="24"/>
          <w:szCs w:val="24"/>
        </w:rPr>
        <w:t xml:space="preserve"> объем, содержание работ и другие, предъявляемые к ним требования.</w:t>
      </w:r>
    </w:p>
    <w:p w:rsidR="00FC0B1B" w:rsidRPr="00FC0B1B" w:rsidRDefault="00FC0B1B" w:rsidP="00FC0B1B">
      <w:pPr>
        <w:widowControl w:val="0"/>
        <w:autoSpaceDE w:val="0"/>
        <w:autoSpaceDN w:val="0"/>
        <w:adjustRightInd w:val="0"/>
        <w:spacing w:before="120" w:after="120" w:line="240" w:lineRule="auto"/>
        <w:ind w:firstLine="567"/>
        <w:jc w:val="both"/>
        <w:rPr>
          <w:rFonts w:ascii="Times New Roman" w:eastAsia="Times New Roman" w:hAnsi="Times New Roman" w:cs="Times New Roman"/>
          <w:b/>
          <w:kern w:val="2"/>
          <w:sz w:val="24"/>
          <w:szCs w:val="24"/>
        </w:rPr>
      </w:pPr>
      <w:r w:rsidRPr="00FC0B1B">
        <w:rPr>
          <w:rFonts w:ascii="Times New Roman" w:eastAsia="Times New Roman" w:hAnsi="Times New Roman" w:cs="Times New Roman"/>
          <w:b/>
          <w:kern w:val="2"/>
          <w:sz w:val="24"/>
          <w:szCs w:val="24"/>
        </w:rPr>
        <w:t>3.3.</w:t>
      </w:r>
      <w:r w:rsidRPr="00FC0B1B">
        <w:rPr>
          <w:rFonts w:ascii="Times New Roman" w:eastAsia="Times New Roman" w:hAnsi="Times New Roman" w:cs="Times New Roman"/>
          <w:kern w:val="2"/>
          <w:sz w:val="24"/>
          <w:szCs w:val="24"/>
        </w:rPr>
        <w:tab/>
      </w:r>
      <w:r w:rsidRPr="00FC0B1B">
        <w:rPr>
          <w:rFonts w:ascii="Times New Roman" w:eastAsia="Times New Roman" w:hAnsi="Times New Roman" w:cs="Times New Roman"/>
          <w:b/>
          <w:kern w:val="2"/>
          <w:sz w:val="24"/>
          <w:szCs w:val="24"/>
        </w:rPr>
        <w:t>Ведомость объемов работ:</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55"/>
        <w:gridCol w:w="2410"/>
        <w:gridCol w:w="1275"/>
        <w:gridCol w:w="1134"/>
      </w:tblGrid>
      <w:tr w:rsidR="00FC0B1B" w:rsidRPr="00FC0B1B" w:rsidTr="00D948D8">
        <w:trPr>
          <w:trHeight w:val="495"/>
        </w:trPr>
        <w:tc>
          <w:tcPr>
            <w:tcW w:w="680"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пп</w:t>
            </w:r>
          </w:p>
        </w:tc>
        <w:tc>
          <w:tcPr>
            <w:tcW w:w="4155"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Наименование</w:t>
            </w:r>
          </w:p>
        </w:tc>
        <w:tc>
          <w:tcPr>
            <w:tcW w:w="2410"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Ед. изм.</w:t>
            </w:r>
          </w:p>
        </w:tc>
        <w:tc>
          <w:tcPr>
            <w:tcW w:w="1275"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Кол.</w:t>
            </w:r>
          </w:p>
        </w:tc>
        <w:tc>
          <w:tcPr>
            <w:tcW w:w="1134"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Примеч.</w:t>
            </w:r>
          </w:p>
        </w:tc>
      </w:tr>
      <w:tr w:rsidR="00FC0B1B" w:rsidRPr="00FC0B1B" w:rsidTr="00D948D8">
        <w:trPr>
          <w:trHeight w:val="255"/>
        </w:trPr>
        <w:tc>
          <w:tcPr>
            <w:tcW w:w="680"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w:t>
            </w:r>
          </w:p>
        </w:tc>
        <w:tc>
          <w:tcPr>
            <w:tcW w:w="415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2</w:t>
            </w:r>
          </w:p>
        </w:tc>
        <w:tc>
          <w:tcPr>
            <w:tcW w:w="2410"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w:t>
            </w:r>
          </w:p>
        </w:tc>
        <w:tc>
          <w:tcPr>
            <w:tcW w:w="127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4</w:t>
            </w:r>
          </w:p>
        </w:tc>
        <w:tc>
          <w:tcPr>
            <w:tcW w:w="1134"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w:t>
            </w:r>
          </w:p>
        </w:tc>
      </w:tr>
      <w:tr w:rsidR="00FC0B1B" w:rsidRPr="00FC0B1B" w:rsidTr="00D948D8">
        <w:trPr>
          <w:trHeight w:val="266"/>
        </w:trPr>
        <w:tc>
          <w:tcPr>
            <w:tcW w:w="9654" w:type="dxa"/>
            <w:gridSpan w:val="5"/>
            <w:hideMark/>
          </w:tcPr>
          <w:p w:rsidR="00FC0B1B" w:rsidRPr="00FC0B1B" w:rsidRDefault="00FC0B1B" w:rsidP="00FC0B1B">
            <w:pPr>
              <w:widowControl w:val="0"/>
              <w:spacing w:after="0" w:line="240" w:lineRule="auto"/>
              <w:rPr>
                <w:rFonts w:ascii="Times New Roman" w:eastAsia="Times New Roman" w:hAnsi="Times New Roman" w:cs="Times New Roman"/>
                <w:b/>
                <w:bCs/>
                <w:sz w:val="24"/>
                <w:szCs w:val="24"/>
              </w:rPr>
            </w:pPr>
            <w:r w:rsidRPr="00FC0B1B">
              <w:rPr>
                <w:rFonts w:ascii="Times New Roman" w:eastAsia="Times New Roman" w:hAnsi="Times New Roman" w:cs="Times New Roman"/>
                <w:b/>
                <w:bCs/>
                <w:sz w:val="24"/>
                <w:szCs w:val="24"/>
              </w:rPr>
              <w:lastRenderedPageBreak/>
              <w:t xml:space="preserve">Раздел 1. </w:t>
            </w:r>
            <w:proofErr w:type="spellStart"/>
            <w:r w:rsidRPr="00FC0B1B">
              <w:rPr>
                <w:rFonts w:ascii="Times New Roman" w:eastAsia="Times New Roman" w:hAnsi="Times New Roman" w:cs="Times New Roman"/>
                <w:b/>
                <w:bCs/>
                <w:sz w:val="24"/>
                <w:szCs w:val="24"/>
              </w:rPr>
              <w:t>ул</w:t>
            </w:r>
            <w:proofErr w:type="gramStart"/>
            <w:r w:rsidRPr="00FC0B1B">
              <w:rPr>
                <w:rFonts w:ascii="Times New Roman" w:eastAsia="Times New Roman" w:hAnsi="Times New Roman" w:cs="Times New Roman"/>
                <w:b/>
                <w:bCs/>
                <w:sz w:val="24"/>
                <w:szCs w:val="24"/>
              </w:rPr>
              <w:t>.С</w:t>
            </w:r>
            <w:proofErr w:type="gramEnd"/>
            <w:r w:rsidRPr="00FC0B1B">
              <w:rPr>
                <w:rFonts w:ascii="Times New Roman" w:eastAsia="Times New Roman" w:hAnsi="Times New Roman" w:cs="Times New Roman"/>
                <w:b/>
                <w:bCs/>
                <w:sz w:val="24"/>
                <w:szCs w:val="24"/>
              </w:rPr>
              <w:t>еверная</w:t>
            </w:r>
            <w:proofErr w:type="spellEnd"/>
          </w:p>
        </w:tc>
      </w:tr>
      <w:tr w:rsidR="00FC0B1B" w:rsidRPr="00FC0B1B" w:rsidTr="00D948D8">
        <w:trPr>
          <w:trHeight w:val="899"/>
        </w:trPr>
        <w:tc>
          <w:tcPr>
            <w:tcW w:w="680" w:type="dxa"/>
            <w:noWrap/>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w:t>
            </w:r>
          </w:p>
        </w:tc>
        <w:tc>
          <w:tcPr>
            <w:tcW w:w="4155" w:type="dxa"/>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Монтаж защитных ограждений</w:t>
            </w:r>
          </w:p>
        </w:tc>
        <w:tc>
          <w:tcPr>
            <w:tcW w:w="2410" w:type="dxa"/>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0,37488</w:t>
            </w:r>
          </w:p>
        </w:tc>
        <w:tc>
          <w:tcPr>
            <w:tcW w:w="1134" w:type="dxa"/>
            <w:noWrap/>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w:t>
            </w:r>
          </w:p>
        </w:tc>
      </w:tr>
      <w:tr w:rsidR="00FC0B1B" w:rsidRPr="00FC0B1B" w:rsidTr="00D948D8">
        <w:trPr>
          <w:trHeight w:val="521"/>
        </w:trPr>
        <w:tc>
          <w:tcPr>
            <w:tcW w:w="680" w:type="dxa"/>
            <w:noWrap/>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2</w:t>
            </w:r>
          </w:p>
        </w:tc>
        <w:tc>
          <w:tcPr>
            <w:tcW w:w="4155" w:type="dxa"/>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Трубы стальные квадратные из стали марки </w:t>
            </w:r>
            <w:proofErr w:type="spellStart"/>
            <w:proofErr w:type="gramStart"/>
            <w:r w:rsidRPr="00FC0B1B">
              <w:rPr>
                <w:rFonts w:ascii="Times New Roman" w:eastAsia="Times New Roman" w:hAnsi="Times New Roman" w:cs="Times New Roman"/>
                <w:sz w:val="24"/>
                <w:szCs w:val="24"/>
              </w:rPr>
              <w:t>ст</w:t>
            </w:r>
            <w:proofErr w:type="spellEnd"/>
            <w:proofErr w:type="gramEnd"/>
            <w:r w:rsidRPr="00FC0B1B">
              <w:rPr>
                <w:rFonts w:ascii="Times New Roman" w:eastAsia="Times New Roman" w:hAnsi="Times New Roman" w:cs="Times New Roman"/>
                <w:sz w:val="24"/>
                <w:szCs w:val="24"/>
              </w:rPr>
              <w:t xml:space="preserve"> 1-3 </w:t>
            </w:r>
            <w:proofErr w:type="spellStart"/>
            <w:r w:rsidRPr="00FC0B1B">
              <w:rPr>
                <w:rFonts w:ascii="Times New Roman" w:eastAsia="Times New Roman" w:hAnsi="Times New Roman" w:cs="Times New Roman"/>
                <w:sz w:val="24"/>
                <w:szCs w:val="24"/>
              </w:rPr>
              <w:t>сп</w:t>
            </w:r>
            <w:proofErr w:type="spellEnd"/>
            <w:r w:rsidRPr="00FC0B1B">
              <w:rPr>
                <w:rFonts w:ascii="Times New Roman" w:eastAsia="Times New Roman" w:hAnsi="Times New Roman" w:cs="Times New Roman"/>
                <w:sz w:val="24"/>
                <w:szCs w:val="24"/>
              </w:rPr>
              <w:t>/</w:t>
            </w:r>
            <w:proofErr w:type="spellStart"/>
            <w:r w:rsidRPr="00FC0B1B">
              <w:rPr>
                <w:rFonts w:ascii="Times New Roman" w:eastAsia="Times New Roman" w:hAnsi="Times New Roman" w:cs="Times New Roman"/>
                <w:sz w:val="24"/>
                <w:szCs w:val="24"/>
              </w:rPr>
              <w:t>пс</w:t>
            </w:r>
            <w:proofErr w:type="spellEnd"/>
            <w:r w:rsidRPr="00FC0B1B">
              <w:rPr>
                <w:rFonts w:ascii="Times New Roman" w:eastAsia="Times New Roman" w:hAnsi="Times New Roman" w:cs="Times New Roman"/>
                <w:sz w:val="24"/>
                <w:szCs w:val="24"/>
              </w:rPr>
              <w:t xml:space="preserve"> размером: 40-40 мм, толщина стенки 2 мм</w:t>
            </w:r>
          </w:p>
        </w:tc>
        <w:tc>
          <w:tcPr>
            <w:tcW w:w="2410" w:type="dxa"/>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hideMark/>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0,37488</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1,704*220/1000</w:t>
            </w:r>
          </w:p>
        </w:tc>
        <w:tc>
          <w:tcPr>
            <w:tcW w:w="1134" w:type="dxa"/>
            <w:noWrap/>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Монтаж защитных ограждений оборудования</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0,41553</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5,13*81/</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1000</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4</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vertAlign w:val="superscript"/>
              </w:rPr>
            </w:pPr>
            <w:proofErr w:type="spellStart"/>
            <w:r w:rsidRPr="00FC0B1B">
              <w:rPr>
                <w:rFonts w:ascii="Times New Roman" w:eastAsia="Times New Roman" w:hAnsi="Times New Roman" w:cs="Times New Roman"/>
                <w:sz w:val="24"/>
                <w:szCs w:val="24"/>
              </w:rPr>
              <w:t>Профнастил</w:t>
            </w:r>
            <w:proofErr w:type="spellEnd"/>
            <w:r w:rsidRPr="00FC0B1B">
              <w:rPr>
                <w:rFonts w:ascii="Times New Roman" w:eastAsia="Times New Roman" w:hAnsi="Times New Roman" w:cs="Times New Roman"/>
                <w:sz w:val="24"/>
                <w:szCs w:val="24"/>
              </w:rPr>
              <w:t xml:space="preserve"> оцинкованный: С8-1150-0,55</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vertAlign w:val="superscript"/>
              </w:rPr>
            </w:pPr>
            <w:r w:rsidRPr="00FC0B1B">
              <w:rPr>
                <w:rFonts w:ascii="Times New Roman" w:eastAsia="Times New Roman" w:hAnsi="Times New Roman" w:cs="Times New Roman"/>
                <w:sz w:val="24"/>
                <w:szCs w:val="24"/>
              </w:rPr>
              <w:t>м</w:t>
            </w:r>
            <w:proofErr w:type="gramStart"/>
            <w:r w:rsidRPr="00FC0B1B">
              <w:rPr>
                <w:rFonts w:ascii="Times New Roman" w:eastAsia="Times New Roman" w:hAnsi="Times New Roman" w:cs="Times New Roman"/>
                <w:sz w:val="24"/>
                <w:szCs w:val="24"/>
                <w:vertAlign w:val="superscript"/>
              </w:rPr>
              <w:t>2</w:t>
            </w:r>
            <w:proofErr w:type="gramEnd"/>
          </w:p>
        </w:tc>
        <w:tc>
          <w:tcPr>
            <w:tcW w:w="1275" w:type="dxa"/>
            <w:noWrap/>
            <w:vAlign w:val="center"/>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63,44</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Окраска металлических </w:t>
            </w:r>
            <w:proofErr w:type="spellStart"/>
            <w:r w:rsidRPr="00FC0B1B">
              <w:rPr>
                <w:rFonts w:ascii="Times New Roman" w:eastAsia="Times New Roman" w:hAnsi="Times New Roman" w:cs="Times New Roman"/>
                <w:sz w:val="24"/>
                <w:szCs w:val="24"/>
              </w:rPr>
              <w:t>огрунтованных</w:t>
            </w:r>
            <w:proofErr w:type="spellEnd"/>
            <w:r w:rsidRPr="00FC0B1B">
              <w:rPr>
                <w:rFonts w:ascii="Times New Roman" w:eastAsia="Times New Roman" w:hAnsi="Times New Roman" w:cs="Times New Roman"/>
                <w:sz w:val="24"/>
                <w:szCs w:val="24"/>
              </w:rPr>
              <w:t xml:space="preserve"> поверхностей: эмалью ПФ-115</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vertAlign w:val="superscript"/>
              </w:rPr>
            </w:pPr>
            <w:r w:rsidRPr="00FC0B1B">
              <w:rPr>
                <w:rFonts w:ascii="Times New Roman" w:eastAsia="Times New Roman" w:hAnsi="Times New Roman" w:cs="Times New Roman"/>
                <w:sz w:val="24"/>
                <w:szCs w:val="24"/>
              </w:rPr>
              <w:t>100 м</w:t>
            </w:r>
            <w:proofErr w:type="gramStart"/>
            <w:r w:rsidRPr="00FC0B1B">
              <w:rPr>
                <w:rFonts w:ascii="Times New Roman" w:eastAsia="Times New Roman" w:hAnsi="Times New Roman" w:cs="Times New Roman"/>
                <w:sz w:val="24"/>
                <w:szCs w:val="24"/>
                <w:vertAlign w:val="superscript"/>
              </w:rPr>
              <w:t>2</w:t>
            </w:r>
            <w:proofErr w:type="gramEnd"/>
          </w:p>
        </w:tc>
        <w:tc>
          <w:tcPr>
            <w:tcW w:w="1275" w:type="dxa"/>
            <w:noWrap/>
            <w:vAlign w:val="center"/>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0,352</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35,2/100</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bl>
    <w:p w:rsidR="00FC0B1B" w:rsidRPr="00FC0B1B" w:rsidRDefault="00FC0B1B" w:rsidP="00FC0B1B">
      <w:pPr>
        <w:widowControl w:val="0"/>
        <w:spacing w:after="0" w:line="240" w:lineRule="auto"/>
        <w:ind w:firstLine="924"/>
        <w:rPr>
          <w:rFonts w:ascii="Times New Roman" w:eastAsia="Times New Roman" w:hAnsi="Times New Roman" w:cs="Times New Roman"/>
          <w:b/>
          <w:bCs/>
          <w:sz w:val="24"/>
          <w:szCs w:val="24"/>
          <w:lang w:eastAsia="ar-SA"/>
        </w:rPr>
      </w:pPr>
    </w:p>
    <w:p w:rsidR="00FC0B1B" w:rsidRPr="00FC0B1B" w:rsidRDefault="00FC0B1B" w:rsidP="00FC0B1B">
      <w:pPr>
        <w:widowControl w:val="0"/>
        <w:spacing w:after="0" w:line="240" w:lineRule="auto"/>
        <w:ind w:firstLine="924"/>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3.4.</w:t>
      </w:r>
      <w:r w:rsidRPr="00FC0B1B">
        <w:rPr>
          <w:rFonts w:ascii="Times New Roman" w:eastAsia="Times New Roman" w:hAnsi="Times New Roman" w:cs="Times New Roman"/>
          <w:b/>
          <w:bCs/>
          <w:sz w:val="24"/>
          <w:szCs w:val="24"/>
          <w:lang w:eastAsia="ar-SA"/>
        </w:rPr>
        <w:tab/>
        <w:t>Технические характеристики товаров, используемых при выполнении работ:</w:t>
      </w:r>
    </w:p>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FC0B1B" w:rsidRPr="00FC0B1B" w:rsidTr="00D948D8">
        <w:tc>
          <w:tcPr>
            <w:tcW w:w="3686" w:type="dxa"/>
          </w:tcPr>
          <w:p w:rsidR="00FC0B1B" w:rsidRPr="00FC0B1B" w:rsidRDefault="00FC0B1B" w:rsidP="00FC0B1B">
            <w:pPr>
              <w:spacing w:after="0"/>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Наименование</w:t>
            </w:r>
          </w:p>
        </w:tc>
        <w:tc>
          <w:tcPr>
            <w:tcW w:w="6379" w:type="dxa"/>
          </w:tcPr>
          <w:p w:rsidR="00FC0B1B" w:rsidRPr="00FC0B1B" w:rsidRDefault="00FC0B1B" w:rsidP="00FC0B1B">
            <w:pP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Технические характеристики</w:t>
            </w:r>
          </w:p>
        </w:tc>
      </w:tr>
      <w:tr w:rsidR="00FC0B1B" w:rsidRPr="00FC0B1B" w:rsidTr="00D948D8">
        <w:trPr>
          <w:trHeight w:val="3612"/>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sz w:val="24"/>
                <w:szCs w:val="24"/>
                <w:lang w:eastAsia="ar-SA"/>
              </w:rPr>
              <w:t xml:space="preserve">Профильная труба квадратная </w:t>
            </w:r>
            <w:r>
              <w:rPr>
                <w:rFonts w:ascii="Arial" w:eastAsia="Times New Roman" w:hAnsi="Arial" w:cs="Arial"/>
                <w:noProof/>
                <w:sz w:val="23"/>
                <w:szCs w:val="23"/>
              </w:rPr>
              <w:drawing>
                <wp:inline distT="0" distB="0" distL="0" distR="0">
                  <wp:extent cx="1807845" cy="1616075"/>
                  <wp:effectExtent l="0" t="0" r="0" b="0"/>
                  <wp:docPr id="2" name="Рисунок 2"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ая труб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616075"/>
                          </a:xfrm>
                          <a:prstGeom prst="rect">
                            <a:avLst/>
                          </a:prstGeom>
                          <a:noFill/>
                          <a:ln>
                            <a:noFill/>
                          </a:ln>
                        </pic:spPr>
                      </pic:pic>
                    </a:graphicData>
                  </a:graphic>
                </wp:inline>
              </w:drawing>
            </w:r>
          </w:p>
        </w:tc>
        <w:tc>
          <w:tcPr>
            <w:tcW w:w="6379" w:type="dxa"/>
          </w:tcPr>
          <w:p w:rsidR="00FC0B1B" w:rsidRPr="00FC0B1B" w:rsidRDefault="00FC0B1B" w:rsidP="00FC0B1B">
            <w:pPr>
              <w:keepNext/>
              <w:spacing w:after="120" w:line="240" w:lineRule="auto"/>
              <w:ind w:firstLine="352"/>
              <w:outlineLvl w:val="2"/>
              <w:rPr>
                <w:rFonts w:ascii="Times New Roman" w:eastAsia="Times New Roman" w:hAnsi="Times New Roman" w:cs="Times New Roman"/>
                <w:bCs/>
                <w:sz w:val="24"/>
                <w:szCs w:val="24"/>
              </w:rPr>
            </w:pPr>
            <w:r w:rsidRPr="00FC0B1B">
              <w:rPr>
                <w:rFonts w:ascii="Times New Roman" w:eastAsia="Times New Roman" w:hAnsi="Times New Roman" w:cs="Times New Roman"/>
                <w:bCs/>
                <w:sz w:val="24"/>
                <w:szCs w:val="24"/>
              </w:rPr>
              <w:t>Требования к Профильной трубе квадратной:</w:t>
            </w:r>
          </w:p>
          <w:p w:rsidR="00FC0B1B" w:rsidRPr="00FC0B1B" w:rsidRDefault="00FC0B1B" w:rsidP="00FC0B1B">
            <w:pPr>
              <w:numPr>
                <w:ilvl w:val="0"/>
                <w:numId w:val="43"/>
              </w:numPr>
              <w:spacing w:after="0" w:line="240" w:lineRule="auto"/>
              <w:ind w:left="34" w:firstLine="0"/>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Размеры: 40х40х2.</w:t>
            </w:r>
          </w:p>
          <w:p w:rsidR="00FC0B1B" w:rsidRPr="00FC0B1B" w:rsidRDefault="00FC0B1B" w:rsidP="00FC0B1B">
            <w:pPr>
              <w:numPr>
                <w:ilvl w:val="0"/>
                <w:numId w:val="43"/>
              </w:numPr>
              <w:spacing w:after="0" w:line="240" w:lineRule="auto"/>
              <w:ind w:left="34" w:firstLine="0"/>
              <w:jc w:val="both"/>
              <w:rPr>
                <w:rFonts w:ascii="Calibri" w:eastAsia="Times New Roman" w:hAnsi="Calibri" w:cs="Times New Roman"/>
                <w:sz w:val="24"/>
                <w:szCs w:val="24"/>
              </w:rPr>
            </w:pPr>
            <w:r w:rsidRPr="00FC0B1B">
              <w:rPr>
                <w:rFonts w:ascii="Times New Roman" w:eastAsia="Times New Roman" w:hAnsi="Times New Roman" w:cs="Times New Roman"/>
                <w:sz w:val="24"/>
                <w:szCs w:val="24"/>
              </w:rPr>
              <w:t>Труба профильная 40х40х2 по ГОСТ 30245-2003 «Профили стальные гнутые замкнутые сварные квадратные и прямоугольные для строительных конструкций. Технические условия</w:t>
            </w:r>
            <w:proofErr w:type="gramStart"/>
            <w:r w:rsidRPr="00FC0B1B">
              <w:rPr>
                <w:rFonts w:ascii="Times New Roman" w:eastAsia="Times New Roman" w:hAnsi="Times New Roman" w:cs="Times New Roman"/>
                <w:sz w:val="24"/>
                <w:szCs w:val="24"/>
              </w:rPr>
              <w:t xml:space="preserve">.», </w:t>
            </w:r>
            <w:proofErr w:type="gramEnd"/>
            <w:r w:rsidRPr="00FC0B1B">
              <w:rPr>
                <w:rFonts w:ascii="Times New Roman" w:eastAsia="Times New Roman" w:hAnsi="Times New Roman" w:cs="Times New Roman"/>
                <w:sz w:val="24"/>
                <w:szCs w:val="24"/>
              </w:rPr>
              <w:t>ГОСТ 8639-82 «Трубы стальные квадратные. Сортамент</w:t>
            </w:r>
            <w:proofErr w:type="gramStart"/>
            <w:r w:rsidRPr="00FC0B1B">
              <w:rPr>
                <w:rFonts w:ascii="Times New Roman" w:eastAsia="Times New Roman" w:hAnsi="Times New Roman" w:cs="Times New Roman"/>
                <w:sz w:val="24"/>
                <w:szCs w:val="24"/>
              </w:rPr>
              <w:t xml:space="preserve">.». </w:t>
            </w:r>
            <w:proofErr w:type="gramEnd"/>
          </w:p>
          <w:p w:rsidR="00FC0B1B" w:rsidRPr="00FC0B1B" w:rsidRDefault="00FC0B1B" w:rsidP="00FC0B1B">
            <w:pPr>
              <w:numPr>
                <w:ilvl w:val="0"/>
                <w:numId w:val="43"/>
              </w:numPr>
              <w:spacing w:after="0" w:line="240" w:lineRule="auto"/>
              <w:ind w:left="34" w:firstLine="0"/>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Отклонения стенки профильной трубы могут составлять идентичное отклонение по ширине заготовки по ГОСТ 19903-2015 «Прокат листовой горячекатаный. Сортамент</w:t>
            </w:r>
            <w:proofErr w:type="gramStart"/>
            <w:r w:rsidRPr="00FC0B1B">
              <w:rPr>
                <w:rFonts w:ascii="Times New Roman" w:eastAsia="Times New Roman" w:hAnsi="Times New Roman" w:cs="Times New Roman"/>
                <w:sz w:val="24"/>
                <w:szCs w:val="24"/>
              </w:rPr>
              <w:t xml:space="preserve">.». </w:t>
            </w:r>
            <w:proofErr w:type="gramEnd"/>
            <w:r w:rsidRPr="00FC0B1B">
              <w:rPr>
                <w:rFonts w:ascii="Times New Roman" w:eastAsia="Times New Roman" w:hAnsi="Times New Roman" w:cs="Times New Roman"/>
                <w:sz w:val="24"/>
                <w:szCs w:val="24"/>
              </w:rPr>
              <w:t>Отклонения по толщине не распространяются на места изгиба профиля (углы).</w:t>
            </w:r>
          </w:p>
        </w:tc>
      </w:tr>
      <w:tr w:rsidR="00FC0B1B" w:rsidRPr="00FC0B1B" w:rsidTr="00D948D8">
        <w:trPr>
          <w:trHeight w:val="2968"/>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proofErr w:type="spellStart"/>
            <w:r w:rsidRPr="00FC0B1B">
              <w:rPr>
                <w:rFonts w:ascii="Times New Roman" w:eastAsia="Times New Roman" w:hAnsi="Times New Roman" w:cs="Times New Roman"/>
                <w:sz w:val="24"/>
                <w:szCs w:val="24"/>
                <w:lang w:eastAsia="ar-SA"/>
              </w:rPr>
              <w:t>Профнастил</w:t>
            </w:r>
            <w:proofErr w:type="spellEnd"/>
            <w:r w:rsidRPr="00FC0B1B">
              <w:rPr>
                <w:rFonts w:ascii="Times New Roman" w:eastAsia="Times New Roman" w:hAnsi="Times New Roman" w:cs="Times New Roman"/>
                <w:sz w:val="24"/>
                <w:szCs w:val="24"/>
                <w:lang w:eastAsia="ar-SA"/>
              </w:rPr>
              <w:t xml:space="preserve"> оцинкованный: С8-1150</w:t>
            </w:r>
          </w:p>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r>
              <w:rPr>
                <w:rFonts w:ascii="Arial" w:eastAsia="Times New Roman" w:hAnsi="Arial" w:cs="Times New Roman"/>
                <w:noProof/>
                <w:sz w:val="24"/>
                <w:szCs w:val="24"/>
              </w:rPr>
              <w:drawing>
                <wp:inline distT="0" distB="0" distL="0" distR="0">
                  <wp:extent cx="2190115" cy="1477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1477645"/>
                          </a:xfrm>
                          <a:prstGeom prst="rect">
                            <a:avLst/>
                          </a:prstGeom>
                          <a:noFill/>
                          <a:ln>
                            <a:noFill/>
                          </a:ln>
                        </pic:spPr>
                      </pic:pic>
                    </a:graphicData>
                  </a:graphic>
                </wp:inline>
              </w:drawing>
            </w:r>
          </w:p>
        </w:tc>
        <w:tc>
          <w:tcPr>
            <w:tcW w:w="6379" w:type="dxa"/>
          </w:tcPr>
          <w:p w:rsidR="00FC0B1B" w:rsidRPr="00FC0B1B" w:rsidRDefault="00FC0B1B" w:rsidP="00FC0B1B">
            <w:pPr>
              <w:autoSpaceDE w:val="0"/>
              <w:autoSpaceDN w:val="0"/>
              <w:adjustRightInd w:val="0"/>
              <w:spacing w:after="120" w:line="240" w:lineRule="auto"/>
              <w:ind w:left="-74" w:firstLine="425"/>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Требования к </w:t>
            </w:r>
            <w:proofErr w:type="spellStart"/>
            <w:r w:rsidRPr="00FC0B1B">
              <w:rPr>
                <w:rFonts w:ascii="Times New Roman" w:eastAsia="Times New Roman" w:hAnsi="Times New Roman" w:cs="Times New Roman"/>
                <w:sz w:val="24"/>
                <w:szCs w:val="24"/>
              </w:rPr>
              <w:t>Профнастилу</w:t>
            </w:r>
            <w:proofErr w:type="spellEnd"/>
            <w:r w:rsidRPr="00FC0B1B">
              <w:rPr>
                <w:rFonts w:ascii="Times New Roman" w:eastAsia="Times New Roman" w:hAnsi="Times New Roman" w:cs="Times New Roman"/>
                <w:sz w:val="24"/>
                <w:szCs w:val="24"/>
              </w:rPr>
              <w:t xml:space="preserve"> </w:t>
            </w:r>
            <w:proofErr w:type="gramStart"/>
            <w:r w:rsidRPr="00FC0B1B">
              <w:rPr>
                <w:rFonts w:ascii="Times New Roman" w:eastAsia="Times New Roman" w:hAnsi="Times New Roman" w:cs="Times New Roman"/>
                <w:sz w:val="24"/>
                <w:szCs w:val="24"/>
              </w:rPr>
              <w:t>оцинкованному</w:t>
            </w:r>
            <w:proofErr w:type="gramEnd"/>
            <w:r w:rsidRPr="00FC0B1B">
              <w:rPr>
                <w:rFonts w:ascii="Times New Roman" w:eastAsia="Times New Roman" w:hAnsi="Times New Roman" w:cs="Times New Roman"/>
                <w:sz w:val="24"/>
                <w:szCs w:val="24"/>
              </w:rPr>
              <w:t xml:space="preserve"> С8-1150:</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Толщина листа: не менее 0,5</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Поверхность с гофрами в виде трапеций высотой: 8 мм </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Ширина основания:  62,5 мм </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Расстояние между гофрами:  52,5 мм.</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Цвет </w:t>
            </w:r>
            <w:proofErr w:type="spellStart"/>
            <w:r w:rsidRPr="00FC0B1B">
              <w:rPr>
                <w:rFonts w:ascii="Times New Roman" w:eastAsia="Times New Roman" w:hAnsi="Times New Roman" w:cs="Times New Roman"/>
                <w:sz w:val="24"/>
                <w:szCs w:val="24"/>
              </w:rPr>
              <w:t>профнастила</w:t>
            </w:r>
            <w:proofErr w:type="spellEnd"/>
            <w:r w:rsidRPr="00FC0B1B">
              <w:rPr>
                <w:rFonts w:ascii="Times New Roman" w:eastAsia="Times New Roman" w:hAnsi="Times New Roman" w:cs="Times New Roman"/>
                <w:sz w:val="24"/>
                <w:szCs w:val="24"/>
              </w:rPr>
              <w:t>:  зеленый</w:t>
            </w:r>
          </w:p>
          <w:p w:rsidR="00FC0B1B" w:rsidRPr="00FC0B1B" w:rsidRDefault="00FC0B1B" w:rsidP="00FC0B1B">
            <w:pPr>
              <w:autoSpaceDE w:val="0"/>
              <w:autoSpaceDN w:val="0"/>
              <w:adjustRightInd w:val="0"/>
              <w:spacing w:after="0" w:line="240" w:lineRule="auto"/>
              <w:ind w:left="-74" w:firstLine="434"/>
              <w:jc w:val="both"/>
              <w:rPr>
                <w:rFonts w:ascii="Times New Roman" w:eastAsia="Times New Roman" w:hAnsi="Times New Roman" w:cs="Times New Roman"/>
                <w:sz w:val="24"/>
                <w:szCs w:val="24"/>
              </w:rPr>
            </w:pPr>
          </w:p>
        </w:tc>
      </w:tr>
      <w:tr w:rsidR="00FC0B1B" w:rsidRPr="00FC0B1B" w:rsidTr="00D948D8">
        <w:trPr>
          <w:trHeight w:val="702"/>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Эмаль ПФ-115 </w:t>
            </w:r>
          </w:p>
        </w:tc>
        <w:tc>
          <w:tcPr>
            <w:tcW w:w="6379" w:type="dxa"/>
          </w:tcPr>
          <w:p w:rsidR="00FC0B1B" w:rsidRPr="00FC0B1B" w:rsidRDefault="00FC0B1B" w:rsidP="00FC0B1B">
            <w:pPr>
              <w:shd w:val="clear" w:color="auto" w:fill="FFFFFF"/>
              <w:spacing w:after="120" w:line="240" w:lineRule="auto"/>
              <w:ind w:firstLine="635"/>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Требования к эмали ПФ-115:</w:t>
            </w:r>
          </w:p>
          <w:p w:rsidR="00FC0B1B" w:rsidRPr="00FC0B1B" w:rsidRDefault="00FC0B1B" w:rsidP="00FC0B1B">
            <w:pPr>
              <w:shd w:val="clear" w:color="auto" w:fill="FFFFFF"/>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Блеск – глянцевый</w:t>
            </w:r>
          </w:p>
          <w:p w:rsidR="00FC0B1B" w:rsidRPr="00FC0B1B" w:rsidRDefault="00FC0B1B" w:rsidP="00FC0B1B">
            <w:pPr>
              <w:shd w:val="clear" w:color="auto" w:fill="FFFFFF"/>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Время высыхания</w:t>
            </w:r>
            <w:r w:rsidRPr="00FC0B1B">
              <w:rPr>
                <w:rFonts w:ascii="Calibri" w:eastAsia="Times New Roman" w:hAnsi="Calibri" w:cs="Times New Roman"/>
              </w:rPr>
              <w:t xml:space="preserve"> </w:t>
            </w:r>
            <w:r w:rsidRPr="00FC0B1B">
              <w:rPr>
                <w:rFonts w:ascii="Times New Roman" w:eastAsia="Times New Roman" w:hAnsi="Times New Roman" w:cs="Times New Roman"/>
                <w:sz w:val="24"/>
                <w:szCs w:val="24"/>
              </w:rPr>
              <w:t>при +200</w:t>
            </w:r>
            <w:r w:rsidRPr="00FC0B1B">
              <w:rPr>
                <w:rFonts w:ascii="Times New Roman" w:eastAsia="Times New Roman" w:hAnsi="Times New Roman" w:cs="Times New Roman"/>
                <w:vertAlign w:val="superscript"/>
              </w:rPr>
              <w:t>О</w:t>
            </w:r>
            <w:r w:rsidRPr="00FC0B1B">
              <w:rPr>
                <w:rFonts w:ascii="Times New Roman" w:eastAsia="Times New Roman" w:hAnsi="Times New Roman" w:cs="Times New Roman"/>
                <w:sz w:val="24"/>
                <w:szCs w:val="24"/>
              </w:rPr>
              <w:t xml:space="preserve">С и влажности 65%: 5-7 часов </w:t>
            </w:r>
          </w:p>
        </w:tc>
      </w:tr>
    </w:tbl>
    <w:p w:rsidR="00FC0B1B" w:rsidRPr="00FC0B1B" w:rsidRDefault="00FC0B1B" w:rsidP="00FC0B1B">
      <w:pPr>
        <w:widowControl w:val="0"/>
        <w:spacing w:after="0" w:line="240" w:lineRule="auto"/>
        <w:ind w:left="924"/>
        <w:rPr>
          <w:rFonts w:ascii="Times New Roman" w:eastAsia="Times New Roman" w:hAnsi="Times New Roman" w:cs="Times New Roman"/>
          <w:b/>
          <w:bCs/>
          <w:sz w:val="24"/>
          <w:szCs w:val="24"/>
          <w:lang w:eastAsia="ar-SA"/>
        </w:rPr>
      </w:pPr>
    </w:p>
    <w:p w:rsidR="00FC0B1B" w:rsidRPr="00FC0B1B" w:rsidRDefault="00FC0B1B" w:rsidP="00FC0B1B">
      <w:pPr>
        <w:widowControl w:val="0"/>
        <w:numPr>
          <w:ilvl w:val="0"/>
          <w:numId w:val="40"/>
        </w:numPr>
        <w:spacing w:after="0" w:line="240" w:lineRule="auto"/>
        <w:ind w:left="357" w:firstLine="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Требования к Подрядчику по организации работ</w:t>
      </w:r>
    </w:p>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4.1.</w:t>
      </w:r>
      <w:r w:rsidRPr="00FC0B1B">
        <w:rPr>
          <w:rFonts w:ascii="Times New Roman" w:eastAsia="Times New Roman" w:hAnsi="Times New Roman" w:cs="Times New Roman"/>
          <w:sz w:val="24"/>
          <w:szCs w:val="24"/>
          <w:lang w:eastAsia="ar-SA"/>
        </w:rPr>
        <w:tab/>
        <w:t xml:space="preserve"> </w:t>
      </w:r>
      <w:r w:rsidRPr="00FC0B1B">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FC0B1B">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FC0B1B" w:rsidRPr="00FC0B1B" w:rsidRDefault="00FC0B1B" w:rsidP="00FC0B1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lastRenderedPageBreak/>
        <w:t>При производстве работ «Подрядчик» должен осуществлять мероприятия, направленные на обеспечение безопасности труда в соответствии со СНиП 12-03-2001 «Безопасность труда в строительстве. Часть I. Общие требования».</w:t>
      </w:r>
    </w:p>
    <w:p w:rsidR="00FC0B1B" w:rsidRPr="00FC0B1B" w:rsidRDefault="00FC0B1B" w:rsidP="00FC0B1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FC0B1B" w:rsidRPr="00FC0B1B" w:rsidRDefault="00FC0B1B" w:rsidP="00FC0B1B">
      <w:pPr>
        <w:widowControl w:val="0"/>
        <w:spacing w:before="120" w:after="120" w:line="240" w:lineRule="auto"/>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5.</w:t>
      </w:r>
      <w:r w:rsidRPr="00FC0B1B">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5.1.</w:t>
      </w:r>
      <w:r w:rsidRPr="00FC0B1B">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FC0B1B">
        <w:rPr>
          <w:rFonts w:ascii="Times New Roman" w:eastAsia="Times New Roman" w:hAnsi="Times New Roman" w:cs="Times New Roman"/>
          <w:sz w:val="24"/>
          <w:szCs w:val="24"/>
        </w:rPr>
        <w:t>с</w:t>
      </w:r>
      <w:proofErr w:type="gramEnd"/>
      <w:r w:rsidRPr="00FC0B1B">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5.2.</w:t>
      </w:r>
      <w:r w:rsidRPr="00FC0B1B">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5.3.</w:t>
      </w:r>
      <w:r w:rsidRPr="00FC0B1B">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5.4.</w:t>
      </w:r>
      <w:r w:rsidRPr="00FC0B1B">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5.5.</w:t>
      </w:r>
      <w:r w:rsidRPr="00FC0B1B">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5.6.</w:t>
      </w:r>
      <w:r w:rsidRPr="00FC0B1B">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FC0B1B" w:rsidRPr="00FC0B1B" w:rsidRDefault="00FC0B1B" w:rsidP="00FC0B1B">
      <w:pPr>
        <w:widowControl w:val="0"/>
        <w:numPr>
          <w:ilvl w:val="0"/>
          <w:numId w:val="44"/>
        </w:numPr>
        <w:spacing w:before="120" w:after="60" w:line="240" w:lineRule="auto"/>
        <w:ind w:left="0" w:firstLine="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FC0B1B" w:rsidRPr="00FC0B1B" w:rsidRDefault="00FC0B1B" w:rsidP="00FC0B1B">
      <w:pPr>
        <w:widowControl w:val="0"/>
        <w:numPr>
          <w:ilvl w:val="1"/>
          <w:numId w:val="45"/>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FC0B1B" w:rsidRPr="00FC0B1B" w:rsidRDefault="00FC0B1B" w:rsidP="00FC0B1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FC0B1B">
        <w:rPr>
          <w:rFonts w:ascii="Times New Roman" w:eastAsia="Times New Roman" w:hAnsi="Times New Roman" w:cs="Times New Roman"/>
          <w:sz w:val="24"/>
          <w:szCs w:val="24"/>
        </w:rPr>
        <w:t>ущерба</w:t>
      </w:r>
      <w:proofErr w:type="gramEnd"/>
      <w:r w:rsidRPr="00FC0B1B">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FC0B1B" w:rsidRPr="00FC0B1B" w:rsidRDefault="00FC0B1B" w:rsidP="00FC0B1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правил¹:</w:t>
      </w:r>
    </w:p>
    <w:p w:rsidR="00FC0B1B" w:rsidRPr="00FC0B1B" w:rsidRDefault="00FC0B1B" w:rsidP="00FC0B1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3.01.04-87 «Приемка в эксплуатацию законченных строительством объектов. Основные положения» (постановление Госстроя СССР от 21.04.1987 № 84);</w:t>
      </w:r>
    </w:p>
    <w:p w:rsidR="00FC0B1B" w:rsidRPr="00FC0B1B" w:rsidRDefault="00FC0B1B" w:rsidP="00FC0B1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СП 48.13330.2011. Свод правил. Организация строительства. Актуальная редакция СНиП 12-01-2004 (утв. приказом Минрегиона РФ от 27.12.2010 № 781);</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Федеральный закон от 30.03.1999 № 52-ФЗ «О санитарно - эпидемиологическом благополучии населения»;</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Федеральный закон от 21.12.1994 № 69-ФЗ «О пожарной безопасности»;</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12-03-2001 «Безопасность труда в строительстве. Часть 1. Общие требования» (утв. постановлением Госстроя РФ от 23.07.2001 № 80);</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12-04-2002 «Безопасность труда в строительстве. Часть 2. Строительное производство» (утв. постановлением Госстроя РФ от 17.09.2002 № 123);</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lastRenderedPageBreak/>
        <w:t xml:space="preserve">СНиП 2.03.01-84   «Бетонные и железобетонные конструкции»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w:t>
      </w:r>
      <w:r w:rsidRPr="00FC0B1B">
        <w:rPr>
          <w:rFonts w:ascii="Times New Roman" w:eastAsia="Times New Roman" w:hAnsi="Times New Roman" w:cs="Times New Roman"/>
          <w:sz w:val="24"/>
          <w:szCs w:val="24"/>
          <w:lang w:val="en-US"/>
        </w:rPr>
        <w:t>II</w:t>
      </w:r>
      <w:r w:rsidRPr="00FC0B1B">
        <w:rPr>
          <w:rFonts w:ascii="Times New Roman" w:eastAsia="Times New Roman" w:hAnsi="Times New Roman" w:cs="Times New Roman"/>
          <w:sz w:val="24"/>
          <w:szCs w:val="24"/>
        </w:rPr>
        <w:t xml:space="preserve">-23-81      «Стальные конструкции»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3.01-85       «Организация строительного производства»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3.01.04-87  «Приемка в эксплуатацию законченных строительством объектов» </w:t>
      </w:r>
    </w:p>
    <w:p w:rsidR="00FC0B1B" w:rsidRPr="00FC0B1B" w:rsidRDefault="00FC0B1B" w:rsidP="00FC0B1B">
      <w:pPr>
        <w:widowControl w:val="0"/>
        <w:numPr>
          <w:ilvl w:val="0"/>
          <w:numId w:val="45"/>
        </w:numPr>
        <w:spacing w:before="120" w:after="120" w:line="240" w:lineRule="auto"/>
        <w:ind w:left="0" w:firstLine="927"/>
        <w:jc w:val="center"/>
        <w:rPr>
          <w:rFonts w:ascii="Times New Roman" w:eastAsia="Times New Roman" w:hAnsi="Times New Roman" w:cs="Times New Roman"/>
          <w:b/>
          <w:sz w:val="24"/>
          <w:szCs w:val="24"/>
          <w:lang w:eastAsia="ar-SA"/>
        </w:rPr>
      </w:pPr>
      <w:r w:rsidRPr="00FC0B1B">
        <w:rPr>
          <w:rFonts w:ascii="Times New Roman" w:eastAsia="Times New Roman" w:hAnsi="Times New Roman" w:cs="Times New Roman"/>
          <w:b/>
          <w:sz w:val="24"/>
          <w:szCs w:val="24"/>
          <w:lang w:eastAsia="ar-SA"/>
        </w:rPr>
        <w:t>Гарантии выполнения работ:</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Гарантийный срок работ составляет </w:t>
      </w:r>
      <w:r w:rsidR="001934E4" w:rsidRPr="001934E4">
        <w:rPr>
          <w:rFonts w:ascii="Times New Roman" w:eastAsia="Times New Roman" w:hAnsi="Times New Roman" w:cs="Times New Roman"/>
          <w:sz w:val="24"/>
          <w:szCs w:val="24"/>
          <w:lang w:eastAsia="ar-SA"/>
        </w:rPr>
        <w:t xml:space="preserve">12 (двенадцать) месяцев </w:t>
      </w:r>
      <w:r w:rsidRPr="00FC0B1B">
        <w:rPr>
          <w:rFonts w:ascii="Times New Roman" w:eastAsia="Times New Roman" w:hAnsi="Times New Roman" w:cs="Times New Roman"/>
          <w:sz w:val="24"/>
          <w:szCs w:val="24"/>
          <w:lang w:eastAsia="ar-SA"/>
        </w:rPr>
        <w:t xml:space="preserve">со дня подписания акта </w:t>
      </w:r>
      <w:r w:rsidRPr="00FC0B1B">
        <w:rPr>
          <w:rFonts w:ascii="Times New Roman" w:eastAsia="Times New Roman" w:hAnsi="Times New Roman" w:cs="Times New Roman"/>
          <w:sz w:val="24"/>
          <w:szCs w:val="24"/>
        </w:rPr>
        <w:t xml:space="preserve">о приемке </w:t>
      </w:r>
      <w:r w:rsidRPr="00FC0B1B">
        <w:rPr>
          <w:rFonts w:ascii="Times New Roman" w:eastAsia="Times New Roman" w:hAnsi="Times New Roman" w:cs="Times New Roman"/>
          <w:sz w:val="24"/>
          <w:szCs w:val="24"/>
          <w:lang w:eastAsia="ar-SA"/>
        </w:rPr>
        <w:t>выполненных работ; объем предоставления гарантий качества работ - 100%.</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Гарантия качества распространяется на все, что составляет результат работы. Гарантии качества должны быть на все материалы, конструктивные элементы, комплектующие, устанавливаемое оборудование.</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Подрядчик обязуется возместить совокупный объем расходов Заказчика в случае наступления гарантийных обязатель</w:t>
      </w:r>
      <w:proofErr w:type="gramStart"/>
      <w:r w:rsidRPr="00FC0B1B">
        <w:rPr>
          <w:rFonts w:ascii="Times New Roman" w:eastAsia="Times New Roman" w:hAnsi="Times New Roman" w:cs="Times New Roman"/>
          <w:sz w:val="24"/>
          <w:szCs w:val="24"/>
          <w:lang w:eastAsia="ar-SA"/>
        </w:rPr>
        <w:t>ств в пр</w:t>
      </w:r>
      <w:proofErr w:type="gramEnd"/>
      <w:r w:rsidRPr="00FC0B1B">
        <w:rPr>
          <w:rFonts w:ascii="Times New Roman" w:eastAsia="Times New Roman" w:hAnsi="Times New Roman" w:cs="Times New Roman"/>
          <w:sz w:val="24"/>
          <w:szCs w:val="24"/>
          <w:lang w:eastAsia="ar-SA"/>
        </w:rPr>
        <w:t>еделах цены муниципального контракта.</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FC0B1B" w:rsidRDefault="00FC0B1B" w:rsidP="004B2775">
      <w:pPr>
        <w:widowControl w:val="0"/>
        <w:spacing w:after="0" w:line="240" w:lineRule="auto"/>
        <w:jc w:val="right"/>
        <w:rPr>
          <w:rFonts w:ascii="Times New Roman" w:hAnsi="Times New Roman" w:cs="Times New Roman"/>
          <w:b/>
          <w:sz w:val="24"/>
          <w:szCs w:val="24"/>
        </w:rPr>
      </w:pPr>
    </w:p>
    <w:p w:rsidR="00FC0B1B" w:rsidRPr="00D772B9" w:rsidRDefault="00FC0B1B" w:rsidP="00FC0B1B">
      <w:pPr>
        <w:shd w:val="clear" w:color="auto" w:fill="FFFFFF"/>
        <w:spacing w:before="120" w:after="120" w:line="268" w:lineRule="exact"/>
        <w:ind w:right="-567"/>
        <w:jc w:val="center"/>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D948D8">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FC0B1B" w:rsidRDefault="00FC0B1B" w:rsidP="00D948D8">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Default="00FC0B1B" w:rsidP="004B2775">
      <w:pPr>
        <w:widowControl w:val="0"/>
        <w:spacing w:after="0" w:line="240" w:lineRule="auto"/>
        <w:jc w:val="right"/>
        <w:rPr>
          <w:rFonts w:ascii="Times New Roman" w:hAnsi="Times New Roman" w:cs="Times New Roman"/>
          <w:b/>
          <w:sz w:val="24"/>
          <w:szCs w:val="24"/>
        </w:rPr>
      </w:pPr>
    </w:p>
    <w:sectPr w:rsidR="00FC0B1B" w:rsidSect="00FC0B1B">
      <w:footerReference w:type="default" r:id="rId12"/>
      <w:pgSz w:w="11906" w:h="16838"/>
      <w:pgMar w:top="851" w:right="567" w:bottom="45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1A" w:rsidRDefault="009E1A1A" w:rsidP="00CC527E">
      <w:pPr>
        <w:spacing w:after="0" w:line="240" w:lineRule="auto"/>
      </w:pPr>
      <w:r>
        <w:separator/>
      </w:r>
    </w:p>
  </w:endnote>
  <w:endnote w:type="continuationSeparator" w:id="0">
    <w:p w:rsidR="009E1A1A" w:rsidRDefault="009E1A1A"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682368">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1A" w:rsidRDefault="009E1A1A" w:rsidP="00CC527E">
      <w:pPr>
        <w:spacing w:after="0" w:line="240" w:lineRule="auto"/>
      </w:pPr>
      <w:r>
        <w:separator/>
      </w:r>
    </w:p>
  </w:footnote>
  <w:footnote w:type="continuationSeparator" w:id="0">
    <w:p w:rsidR="009E1A1A" w:rsidRDefault="009E1A1A"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0">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F11D1"/>
    <w:multiLevelType w:val="hybridMultilevel"/>
    <w:tmpl w:val="116A5226"/>
    <w:lvl w:ilvl="0" w:tplc="F8EA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8"/>
  </w:num>
  <w:num w:numId="2">
    <w:abstractNumId w:val="40"/>
  </w:num>
  <w:num w:numId="3">
    <w:abstractNumId w:val="33"/>
  </w:num>
  <w:num w:numId="4">
    <w:abstractNumId w:val="16"/>
  </w:num>
  <w:num w:numId="5">
    <w:abstractNumId w:val="36"/>
  </w:num>
  <w:num w:numId="6">
    <w:abstractNumId w:val="37"/>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3"/>
  </w:num>
  <w:num w:numId="15">
    <w:abstractNumId w:val="29"/>
  </w:num>
  <w:num w:numId="16">
    <w:abstractNumId w:val="9"/>
  </w:num>
  <w:num w:numId="17">
    <w:abstractNumId w:val="26"/>
  </w:num>
  <w:num w:numId="18">
    <w:abstractNumId w:val="35"/>
  </w:num>
  <w:num w:numId="19">
    <w:abstractNumId w:val="25"/>
  </w:num>
  <w:num w:numId="20">
    <w:abstractNumId w:val="11"/>
  </w:num>
  <w:num w:numId="21">
    <w:abstractNumId w:val="14"/>
  </w:num>
  <w:num w:numId="22">
    <w:abstractNumId w:val="18"/>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30"/>
  </w:num>
  <w:num w:numId="29">
    <w:abstractNumId w:val="27"/>
  </w:num>
  <w:num w:numId="30">
    <w:abstractNumId w:val="20"/>
  </w:num>
  <w:num w:numId="31">
    <w:abstractNumId w:val="39"/>
  </w:num>
  <w:num w:numId="32">
    <w:abstractNumId w:val="31"/>
  </w:num>
  <w:num w:numId="33">
    <w:abstractNumId w:val="3"/>
  </w:num>
  <w:num w:numId="34">
    <w:abstractNumId w:val="2"/>
  </w:num>
  <w:num w:numId="35">
    <w:abstractNumId w:val="22"/>
  </w:num>
  <w:num w:numId="36">
    <w:abstractNumId w:val="10"/>
  </w:num>
  <w:num w:numId="37">
    <w:abstractNumId w:val="6"/>
  </w:num>
  <w:num w:numId="38">
    <w:abstractNumId w:val="21"/>
  </w:num>
  <w:num w:numId="39">
    <w:abstractNumId w:val="8"/>
  </w:num>
  <w:num w:numId="40">
    <w:abstractNumId w:val="19"/>
  </w:num>
  <w:num w:numId="41">
    <w:abstractNumId w:val="32"/>
  </w:num>
  <w:num w:numId="42">
    <w:abstractNumId w:val="5"/>
  </w:num>
  <w:num w:numId="43">
    <w:abstractNumId w:val="28"/>
  </w:num>
  <w:num w:numId="44">
    <w:abstractNumId w:val="24"/>
  </w:num>
  <w:num w:numId="45">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19E9"/>
    <w:rsid w:val="001934E4"/>
    <w:rsid w:val="00197A00"/>
    <w:rsid w:val="001A07FB"/>
    <w:rsid w:val="001A5D0B"/>
    <w:rsid w:val="001C66DF"/>
    <w:rsid w:val="001C75FE"/>
    <w:rsid w:val="001C7FEF"/>
    <w:rsid w:val="001D2354"/>
    <w:rsid w:val="001D44D3"/>
    <w:rsid w:val="001E2767"/>
    <w:rsid w:val="001E485B"/>
    <w:rsid w:val="001F43B6"/>
    <w:rsid w:val="001F77E9"/>
    <w:rsid w:val="00201658"/>
    <w:rsid w:val="00201C37"/>
    <w:rsid w:val="002139EB"/>
    <w:rsid w:val="0021704E"/>
    <w:rsid w:val="00224774"/>
    <w:rsid w:val="00240CC7"/>
    <w:rsid w:val="002419D1"/>
    <w:rsid w:val="00247225"/>
    <w:rsid w:val="00250E5C"/>
    <w:rsid w:val="002814AE"/>
    <w:rsid w:val="002834CE"/>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9138D"/>
    <w:rsid w:val="00394476"/>
    <w:rsid w:val="00397F04"/>
    <w:rsid w:val="003A54C7"/>
    <w:rsid w:val="003B03E1"/>
    <w:rsid w:val="003B053D"/>
    <w:rsid w:val="003B4290"/>
    <w:rsid w:val="003B6019"/>
    <w:rsid w:val="003B69FB"/>
    <w:rsid w:val="003C149E"/>
    <w:rsid w:val="003D0F43"/>
    <w:rsid w:val="003D43D2"/>
    <w:rsid w:val="003D602D"/>
    <w:rsid w:val="0040003E"/>
    <w:rsid w:val="0040790E"/>
    <w:rsid w:val="00416629"/>
    <w:rsid w:val="00426C40"/>
    <w:rsid w:val="00432482"/>
    <w:rsid w:val="00432BC9"/>
    <w:rsid w:val="00440534"/>
    <w:rsid w:val="00440620"/>
    <w:rsid w:val="00442B7E"/>
    <w:rsid w:val="00445697"/>
    <w:rsid w:val="00447D27"/>
    <w:rsid w:val="00452001"/>
    <w:rsid w:val="0047413D"/>
    <w:rsid w:val="00475229"/>
    <w:rsid w:val="00484493"/>
    <w:rsid w:val="00484635"/>
    <w:rsid w:val="004A2F6E"/>
    <w:rsid w:val="004B152F"/>
    <w:rsid w:val="004B2775"/>
    <w:rsid w:val="004B5AE0"/>
    <w:rsid w:val="004B5B68"/>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609D1"/>
    <w:rsid w:val="00666693"/>
    <w:rsid w:val="0067791B"/>
    <w:rsid w:val="00682368"/>
    <w:rsid w:val="006864C7"/>
    <w:rsid w:val="0069200A"/>
    <w:rsid w:val="00693AE6"/>
    <w:rsid w:val="00694FCB"/>
    <w:rsid w:val="006963FB"/>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5749D"/>
    <w:rsid w:val="00860023"/>
    <w:rsid w:val="008723C0"/>
    <w:rsid w:val="00873F91"/>
    <w:rsid w:val="00875D0D"/>
    <w:rsid w:val="008779F1"/>
    <w:rsid w:val="008858C5"/>
    <w:rsid w:val="00886C5A"/>
    <w:rsid w:val="00892B9B"/>
    <w:rsid w:val="00893453"/>
    <w:rsid w:val="008A63C1"/>
    <w:rsid w:val="008B057A"/>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B3075"/>
    <w:rsid w:val="009B4683"/>
    <w:rsid w:val="009C08E2"/>
    <w:rsid w:val="009C51DE"/>
    <w:rsid w:val="009C6346"/>
    <w:rsid w:val="009C7942"/>
    <w:rsid w:val="009D0636"/>
    <w:rsid w:val="009D5E36"/>
    <w:rsid w:val="009E0F50"/>
    <w:rsid w:val="009E1A1A"/>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02A79"/>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57"/>
    <w:rsid w:val="00DB7D34"/>
    <w:rsid w:val="00DC0355"/>
    <w:rsid w:val="00DC0778"/>
    <w:rsid w:val="00DD0B67"/>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81D65"/>
    <w:rsid w:val="00F8633D"/>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0105-40A5-4097-8520-6F14F527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1</Pages>
  <Words>8374</Words>
  <Characters>47733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136</cp:revision>
  <cp:lastPrinted>2020-01-20T08:15:00Z</cp:lastPrinted>
  <dcterms:created xsi:type="dcterms:W3CDTF">2017-01-16T17:06:00Z</dcterms:created>
  <dcterms:modified xsi:type="dcterms:W3CDTF">2020-05-19T07:02:00Z</dcterms:modified>
</cp:coreProperties>
</file>