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B7" w:rsidRPr="009E064D" w:rsidRDefault="008C420F" w:rsidP="003F0467">
      <w:pPr>
        <w:widowControl w:val="0"/>
        <w:ind w:left="5103"/>
        <w:jc w:val="right"/>
        <w:rPr>
          <w:sz w:val="28"/>
          <w:szCs w:val="28"/>
        </w:rPr>
      </w:pPr>
      <w:bookmarkStart w:id="0" w:name="_GoBack"/>
      <w:bookmarkEnd w:id="0"/>
      <w:r w:rsidRPr="009E064D">
        <w:rPr>
          <w:sz w:val="28"/>
          <w:szCs w:val="28"/>
        </w:rPr>
        <w:t xml:space="preserve">Приложение </w:t>
      </w:r>
    </w:p>
    <w:p w:rsidR="004E5760" w:rsidRPr="009E064D" w:rsidRDefault="004E5760" w:rsidP="004E5760">
      <w:pPr>
        <w:widowControl w:val="0"/>
        <w:ind w:left="2458"/>
        <w:jc w:val="right"/>
        <w:rPr>
          <w:sz w:val="28"/>
          <w:szCs w:val="28"/>
        </w:rPr>
      </w:pPr>
      <w:r w:rsidRPr="009E064D">
        <w:rPr>
          <w:sz w:val="28"/>
          <w:szCs w:val="28"/>
        </w:rPr>
        <w:t>к постановлению администрации</w:t>
      </w:r>
    </w:p>
    <w:p w:rsidR="004E5760" w:rsidRPr="009E064D" w:rsidRDefault="004E5760" w:rsidP="004E5760">
      <w:pPr>
        <w:widowControl w:val="0"/>
        <w:ind w:left="2458"/>
        <w:jc w:val="right"/>
        <w:rPr>
          <w:sz w:val="28"/>
          <w:szCs w:val="28"/>
        </w:rPr>
      </w:pPr>
      <w:r w:rsidRPr="009E064D">
        <w:rPr>
          <w:sz w:val="28"/>
          <w:szCs w:val="28"/>
        </w:rPr>
        <w:t>поселка Вольгинский</w:t>
      </w:r>
    </w:p>
    <w:p w:rsidR="001332B7" w:rsidRPr="009E064D" w:rsidRDefault="004E5760" w:rsidP="009E064D">
      <w:pPr>
        <w:widowControl w:val="0"/>
        <w:spacing w:after="240"/>
        <w:ind w:left="2461"/>
        <w:jc w:val="right"/>
        <w:rPr>
          <w:sz w:val="28"/>
          <w:szCs w:val="28"/>
        </w:rPr>
      </w:pPr>
      <w:r w:rsidRPr="009E064D">
        <w:rPr>
          <w:sz w:val="28"/>
          <w:szCs w:val="28"/>
        </w:rPr>
        <w:t xml:space="preserve">от </w:t>
      </w:r>
      <w:r w:rsidR="003B7121" w:rsidRPr="003B7121">
        <w:rPr>
          <w:sz w:val="28"/>
          <w:szCs w:val="28"/>
          <w:u w:val="single"/>
        </w:rPr>
        <w:t>23.05.2018</w:t>
      </w:r>
      <w:r w:rsidR="00531D25" w:rsidRPr="009E064D">
        <w:rPr>
          <w:sz w:val="28"/>
          <w:szCs w:val="28"/>
        </w:rPr>
        <w:t xml:space="preserve"> </w:t>
      </w:r>
      <w:r w:rsidRPr="009E064D">
        <w:rPr>
          <w:sz w:val="28"/>
          <w:szCs w:val="28"/>
        </w:rPr>
        <w:t xml:space="preserve">№ </w:t>
      </w:r>
      <w:r w:rsidR="003B7121" w:rsidRPr="003B7121">
        <w:rPr>
          <w:sz w:val="28"/>
          <w:szCs w:val="28"/>
          <w:u w:val="single"/>
        </w:rPr>
        <w:t>10</w:t>
      </w:r>
      <w:r w:rsidR="00CB7DC3">
        <w:rPr>
          <w:sz w:val="28"/>
          <w:szCs w:val="28"/>
          <w:u w:val="single"/>
        </w:rPr>
        <w:t>7</w:t>
      </w:r>
    </w:p>
    <w:p w:rsidR="00172686" w:rsidRPr="008C140B" w:rsidRDefault="00755571" w:rsidP="00276021">
      <w:pPr>
        <w:spacing w:before="120" w:after="360"/>
        <w:jc w:val="center"/>
        <w:rPr>
          <w:sz w:val="28"/>
          <w:szCs w:val="28"/>
        </w:rPr>
      </w:pPr>
      <w:r w:rsidRPr="008C140B">
        <w:rPr>
          <w:sz w:val="28"/>
          <w:szCs w:val="28"/>
        </w:rPr>
        <w:t>ИЗВЕЩЕНИЕ О ПРОВЕДЕНИИ ЗАПРОСА КОТИРОВОК</w:t>
      </w:r>
      <w:r w:rsidR="00172686" w:rsidRPr="008C140B">
        <w:rPr>
          <w:sz w:val="28"/>
          <w:szCs w:val="28"/>
        </w:rPr>
        <w:t xml:space="preserve"> </w:t>
      </w:r>
    </w:p>
    <w:p w:rsidR="00A22107" w:rsidRPr="008C140B" w:rsidRDefault="003F4337" w:rsidP="00C61D81">
      <w:pPr>
        <w:autoSpaceDE w:val="0"/>
        <w:autoSpaceDN w:val="0"/>
        <w:adjustRightInd w:val="0"/>
        <w:spacing w:after="160"/>
        <w:jc w:val="left"/>
        <w:rPr>
          <w:rStyle w:val="iceouttxt52"/>
          <w:rFonts w:ascii="Times New Roman" w:hAnsi="Times New Roman" w:cs="Times New Roman"/>
          <w:bCs/>
          <w:color w:val="auto"/>
          <w:sz w:val="24"/>
          <w:szCs w:val="24"/>
        </w:rPr>
      </w:pPr>
      <w:r w:rsidRPr="008C140B">
        <w:rPr>
          <w:rStyle w:val="iceouttxt52"/>
          <w:rFonts w:ascii="Times New Roman" w:hAnsi="Times New Roman" w:cs="Times New Roman"/>
          <w:b/>
          <w:bCs/>
          <w:color w:val="auto"/>
          <w:sz w:val="24"/>
          <w:szCs w:val="24"/>
        </w:rPr>
        <w:t>И</w:t>
      </w:r>
      <w:r w:rsidR="00A22107" w:rsidRPr="008C140B">
        <w:rPr>
          <w:rStyle w:val="iceouttxt52"/>
          <w:rFonts w:ascii="Times New Roman" w:hAnsi="Times New Roman" w:cs="Times New Roman"/>
          <w:b/>
          <w:bCs/>
          <w:color w:val="auto"/>
          <w:sz w:val="24"/>
          <w:szCs w:val="24"/>
        </w:rPr>
        <w:t>нформация</w:t>
      </w:r>
      <w:r w:rsidR="004C7D74" w:rsidRPr="008C140B">
        <w:rPr>
          <w:rStyle w:val="iceouttxt52"/>
          <w:rFonts w:ascii="Times New Roman" w:hAnsi="Times New Roman" w:cs="Times New Roman"/>
          <w:b/>
          <w:bCs/>
          <w:color w:val="auto"/>
          <w:sz w:val="24"/>
          <w:szCs w:val="24"/>
        </w:rPr>
        <w:t xml:space="preserve"> о заказчике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923"/>
      </w:tblGrid>
      <w:tr w:rsidR="004E5760" w:rsidRPr="008C140B" w:rsidTr="00D43E96">
        <w:trPr>
          <w:trHeight w:val="238"/>
        </w:trPr>
        <w:tc>
          <w:tcPr>
            <w:tcW w:w="2961" w:type="dxa"/>
          </w:tcPr>
          <w:p w:rsidR="004E5760" w:rsidRPr="00633EFD" w:rsidRDefault="004E5760" w:rsidP="00A66B1A">
            <w:pPr>
              <w:ind w:firstLine="0"/>
              <w:jc w:val="left"/>
              <w:rPr>
                <w:sz w:val="22"/>
                <w:szCs w:val="22"/>
              </w:rPr>
            </w:pPr>
            <w:r w:rsidRPr="00633EFD">
              <w:rPr>
                <w:rStyle w:val="iceouttxt52"/>
                <w:rFonts w:ascii="Times New Roman" w:hAnsi="Times New Roman" w:cs="Times New Roman"/>
                <w:b/>
                <w:bCs/>
                <w:color w:val="auto"/>
                <w:sz w:val="22"/>
                <w:szCs w:val="22"/>
              </w:rPr>
              <w:t>Наименование заказчика</w:t>
            </w:r>
          </w:p>
        </w:tc>
        <w:tc>
          <w:tcPr>
            <w:tcW w:w="7210" w:type="dxa"/>
          </w:tcPr>
          <w:p w:rsidR="004E5760" w:rsidRPr="00C6031D" w:rsidRDefault="004E5760" w:rsidP="00E30F19">
            <w:pPr>
              <w:contextualSpacing/>
            </w:pPr>
            <w:r w:rsidRPr="00C6031D">
              <w:t>Муниципальное казенное учреждение «Администрация поселка Вольгинский Петушинского района Владимирской области»</w:t>
            </w:r>
          </w:p>
        </w:tc>
      </w:tr>
      <w:tr w:rsidR="004E5760" w:rsidRPr="008C140B" w:rsidTr="00D43E96">
        <w:trPr>
          <w:trHeight w:val="238"/>
        </w:trPr>
        <w:tc>
          <w:tcPr>
            <w:tcW w:w="2961" w:type="dxa"/>
          </w:tcPr>
          <w:p w:rsidR="004E5760" w:rsidRPr="00633EFD" w:rsidRDefault="004E5760" w:rsidP="00A66B1A">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ИНН заказчика</w:t>
            </w:r>
          </w:p>
        </w:tc>
        <w:tc>
          <w:tcPr>
            <w:tcW w:w="7210" w:type="dxa"/>
          </w:tcPr>
          <w:p w:rsidR="004E5760" w:rsidRPr="00C6031D" w:rsidRDefault="004E5760" w:rsidP="00E30F19">
            <w:pPr>
              <w:contextualSpacing/>
            </w:pPr>
            <w:r w:rsidRPr="00C6031D">
              <w:t>3321021382</w:t>
            </w:r>
          </w:p>
        </w:tc>
      </w:tr>
      <w:tr w:rsidR="004E5760" w:rsidRPr="008C140B" w:rsidTr="00D43E96">
        <w:trPr>
          <w:trHeight w:val="413"/>
        </w:trPr>
        <w:tc>
          <w:tcPr>
            <w:tcW w:w="2961" w:type="dxa"/>
          </w:tcPr>
          <w:p w:rsidR="004E5760" w:rsidRPr="00633EFD" w:rsidRDefault="004E5760" w:rsidP="00A66B1A">
            <w:pPr>
              <w:ind w:firstLine="0"/>
              <w:jc w:val="left"/>
              <w:rPr>
                <w:sz w:val="22"/>
                <w:szCs w:val="22"/>
              </w:rPr>
            </w:pPr>
            <w:r w:rsidRPr="00633EFD">
              <w:rPr>
                <w:rStyle w:val="iceouttxt52"/>
                <w:rFonts w:ascii="Times New Roman" w:hAnsi="Times New Roman" w:cs="Times New Roman"/>
                <w:b/>
                <w:bCs/>
                <w:color w:val="auto"/>
                <w:sz w:val="22"/>
                <w:szCs w:val="22"/>
              </w:rPr>
              <w:t>Место нахождения, почтовый адрес:</w:t>
            </w:r>
            <w:r w:rsidRPr="00633EFD">
              <w:rPr>
                <w:sz w:val="22"/>
                <w:szCs w:val="22"/>
              </w:rPr>
              <w:t xml:space="preserve"> </w:t>
            </w:r>
          </w:p>
        </w:tc>
        <w:tc>
          <w:tcPr>
            <w:tcW w:w="7210" w:type="dxa"/>
            <w:vAlign w:val="center"/>
          </w:tcPr>
          <w:p w:rsidR="004E5760" w:rsidRPr="00C6031D" w:rsidRDefault="004E5760" w:rsidP="00E30F19">
            <w:pPr>
              <w:widowControl w:val="0"/>
              <w:contextualSpacing/>
            </w:pPr>
            <w:r w:rsidRPr="00C6031D">
              <w:t>Владимирская область, Петушинский район, п. Вольгинский, ул. Старовская, д. 12</w:t>
            </w:r>
          </w:p>
        </w:tc>
      </w:tr>
      <w:tr w:rsidR="004E5760" w:rsidRPr="008C140B" w:rsidTr="00D43E96">
        <w:tc>
          <w:tcPr>
            <w:tcW w:w="2961" w:type="dxa"/>
          </w:tcPr>
          <w:p w:rsidR="004E5760" w:rsidRPr="00633EFD" w:rsidRDefault="004E5760" w:rsidP="00A66B1A">
            <w:pPr>
              <w:ind w:firstLine="0"/>
              <w:jc w:val="left"/>
              <w:rPr>
                <w:sz w:val="22"/>
                <w:szCs w:val="22"/>
              </w:rPr>
            </w:pPr>
            <w:r w:rsidRPr="00633EFD">
              <w:rPr>
                <w:rStyle w:val="iceouttxt52"/>
                <w:rFonts w:ascii="Times New Roman" w:hAnsi="Times New Roman" w:cs="Times New Roman"/>
                <w:b/>
                <w:bCs/>
                <w:color w:val="auto"/>
                <w:sz w:val="22"/>
                <w:szCs w:val="22"/>
              </w:rPr>
              <w:t>Адрес электронной почты</w:t>
            </w:r>
          </w:p>
        </w:tc>
        <w:tc>
          <w:tcPr>
            <w:tcW w:w="7210" w:type="dxa"/>
            <w:vAlign w:val="center"/>
          </w:tcPr>
          <w:p w:rsidR="004E5760" w:rsidRPr="00C6031D" w:rsidRDefault="004E5760" w:rsidP="00E30F19">
            <w:pPr>
              <w:widowControl w:val="0"/>
              <w:contextualSpacing/>
            </w:pPr>
            <w:r w:rsidRPr="00C6031D">
              <w:t>admvol@yandex.ru</w:t>
            </w:r>
          </w:p>
        </w:tc>
      </w:tr>
      <w:tr w:rsidR="004E5760" w:rsidRPr="008C140B" w:rsidTr="00D43E96">
        <w:tc>
          <w:tcPr>
            <w:tcW w:w="2961" w:type="dxa"/>
          </w:tcPr>
          <w:p w:rsidR="004E5760" w:rsidRPr="00633EFD" w:rsidRDefault="004E5760" w:rsidP="00A66B1A">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Контактный телефон</w:t>
            </w:r>
          </w:p>
        </w:tc>
        <w:tc>
          <w:tcPr>
            <w:tcW w:w="7210" w:type="dxa"/>
            <w:vAlign w:val="center"/>
          </w:tcPr>
          <w:p w:rsidR="004E5760" w:rsidRPr="00C6031D" w:rsidRDefault="004E5760" w:rsidP="00E30F19">
            <w:pPr>
              <w:widowControl w:val="0"/>
              <w:contextualSpacing/>
            </w:pPr>
            <w:r w:rsidRPr="00C6031D">
              <w:t>8 (49243) 71741</w:t>
            </w:r>
          </w:p>
        </w:tc>
      </w:tr>
      <w:tr w:rsidR="004E5760" w:rsidRPr="008C140B" w:rsidTr="00D43E96">
        <w:tc>
          <w:tcPr>
            <w:tcW w:w="2961" w:type="dxa"/>
          </w:tcPr>
          <w:p w:rsidR="004E5760" w:rsidRPr="00633EFD" w:rsidRDefault="004E5760" w:rsidP="0094778D">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Ответственное должностное лицо</w:t>
            </w:r>
          </w:p>
        </w:tc>
        <w:tc>
          <w:tcPr>
            <w:tcW w:w="7210" w:type="dxa"/>
            <w:vAlign w:val="center"/>
          </w:tcPr>
          <w:p w:rsidR="004E5760" w:rsidRPr="00C6031D" w:rsidRDefault="003C2DF6" w:rsidP="00E30F19">
            <w:pPr>
              <w:widowControl w:val="0"/>
              <w:contextualSpacing/>
            </w:pPr>
            <w:r>
              <w:t>Гаранин Виталий Владимирович</w:t>
            </w:r>
          </w:p>
        </w:tc>
      </w:tr>
    </w:tbl>
    <w:p w:rsidR="007E40E4" w:rsidRPr="008C140B" w:rsidRDefault="007E40E4" w:rsidP="00C61D81">
      <w:pPr>
        <w:autoSpaceDE w:val="0"/>
        <w:autoSpaceDN w:val="0"/>
        <w:adjustRightInd w:val="0"/>
        <w:spacing w:before="160" w:after="160"/>
        <w:jc w:val="left"/>
        <w:rPr>
          <w:rStyle w:val="iceouttxt52"/>
          <w:rFonts w:ascii="Times New Roman" w:hAnsi="Times New Roman" w:cs="Times New Roman"/>
          <w:bCs/>
          <w:color w:val="auto"/>
          <w:sz w:val="24"/>
          <w:szCs w:val="24"/>
        </w:rPr>
      </w:pPr>
      <w:r w:rsidRPr="008C140B">
        <w:rPr>
          <w:rStyle w:val="iceouttxt52"/>
          <w:rFonts w:ascii="Times New Roman" w:hAnsi="Times New Roman" w:cs="Times New Roman"/>
          <w:b/>
          <w:bCs/>
          <w:color w:val="auto"/>
          <w:sz w:val="24"/>
          <w:szCs w:val="24"/>
        </w:rPr>
        <w:t xml:space="preserve">Информация о </w:t>
      </w:r>
      <w:r>
        <w:rPr>
          <w:rStyle w:val="iceouttxt52"/>
          <w:rFonts w:ascii="Times New Roman" w:hAnsi="Times New Roman" w:cs="Times New Roman"/>
          <w:b/>
          <w:bCs/>
          <w:color w:val="auto"/>
          <w:sz w:val="24"/>
          <w:szCs w:val="24"/>
        </w:rPr>
        <w:t>контрактной службе (контрактном управляющем)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6869"/>
      </w:tblGrid>
      <w:tr w:rsidR="004E5760" w:rsidRPr="008C140B" w:rsidTr="00D43E96">
        <w:tc>
          <w:tcPr>
            <w:tcW w:w="2989" w:type="dxa"/>
          </w:tcPr>
          <w:p w:rsidR="004E5760" w:rsidRPr="00633EFD" w:rsidRDefault="004E5760" w:rsidP="008F5696">
            <w:pPr>
              <w:ind w:firstLine="0"/>
              <w:jc w:val="left"/>
              <w:rPr>
                <w:sz w:val="22"/>
                <w:szCs w:val="22"/>
              </w:rPr>
            </w:pPr>
            <w:r w:rsidRPr="00633EFD">
              <w:rPr>
                <w:rStyle w:val="iceouttxt52"/>
                <w:rFonts w:ascii="Times New Roman" w:hAnsi="Times New Roman" w:cs="Times New Roman"/>
                <w:b/>
                <w:bCs/>
                <w:color w:val="auto"/>
                <w:sz w:val="22"/>
                <w:szCs w:val="22"/>
              </w:rPr>
              <w:t>Адрес электронной почты:</w:t>
            </w:r>
          </w:p>
        </w:tc>
        <w:tc>
          <w:tcPr>
            <w:tcW w:w="7042" w:type="dxa"/>
            <w:vAlign w:val="center"/>
          </w:tcPr>
          <w:p w:rsidR="004E5760" w:rsidRPr="00C6031D" w:rsidRDefault="004E5760" w:rsidP="00E30F19">
            <w:pPr>
              <w:widowControl w:val="0"/>
              <w:contextualSpacing/>
            </w:pPr>
            <w:r w:rsidRPr="00C6031D">
              <w:t>admvol@yandex.ru</w:t>
            </w:r>
          </w:p>
        </w:tc>
      </w:tr>
      <w:tr w:rsidR="004E5760" w:rsidRPr="008C140B" w:rsidTr="00D43E96">
        <w:tc>
          <w:tcPr>
            <w:tcW w:w="2989" w:type="dxa"/>
          </w:tcPr>
          <w:p w:rsidR="004E5760" w:rsidRPr="00633EFD" w:rsidRDefault="004E5760" w:rsidP="008F569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Контактный телефон:</w:t>
            </w:r>
          </w:p>
        </w:tc>
        <w:tc>
          <w:tcPr>
            <w:tcW w:w="7042" w:type="dxa"/>
            <w:vAlign w:val="center"/>
          </w:tcPr>
          <w:p w:rsidR="004E5760" w:rsidRPr="00C6031D" w:rsidRDefault="004E5760" w:rsidP="00E30F19">
            <w:pPr>
              <w:widowControl w:val="0"/>
              <w:contextualSpacing/>
            </w:pPr>
            <w:r w:rsidRPr="00C6031D">
              <w:t>8 (49243) 71741</w:t>
            </w:r>
          </w:p>
        </w:tc>
      </w:tr>
      <w:tr w:rsidR="00120D0F" w:rsidRPr="008C140B" w:rsidTr="00D43E96">
        <w:tc>
          <w:tcPr>
            <w:tcW w:w="2989" w:type="dxa"/>
          </w:tcPr>
          <w:p w:rsidR="00120D0F" w:rsidRPr="00633EFD" w:rsidRDefault="00120D0F" w:rsidP="007E40E4">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Контактное лицо, ответственное за заключение контракта:</w:t>
            </w:r>
          </w:p>
        </w:tc>
        <w:tc>
          <w:tcPr>
            <w:tcW w:w="7042" w:type="dxa"/>
          </w:tcPr>
          <w:p w:rsidR="00120D0F" w:rsidRPr="007132EA" w:rsidRDefault="004E5760" w:rsidP="007D3763">
            <w:pPr>
              <w:ind w:firstLine="0"/>
              <w:rPr>
                <w:i/>
                <w:szCs w:val="24"/>
              </w:rPr>
            </w:pPr>
            <w:r w:rsidRPr="007132EA">
              <w:rPr>
                <w:i/>
                <w:szCs w:val="24"/>
              </w:rPr>
              <w:t>Киселев Игорь Геннадьевич</w:t>
            </w:r>
            <w:r w:rsidR="007D3763">
              <w:rPr>
                <w:i/>
                <w:szCs w:val="24"/>
              </w:rPr>
              <w:t xml:space="preserve"> – руководитель контрактной службы</w:t>
            </w:r>
          </w:p>
        </w:tc>
      </w:tr>
    </w:tbl>
    <w:p w:rsidR="00A22107" w:rsidRPr="008C140B" w:rsidRDefault="00B0627D" w:rsidP="00C61D81">
      <w:pPr>
        <w:autoSpaceDE w:val="0"/>
        <w:autoSpaceDN w:val="0"/>
        <w:adjustRightInd w:val="0"/>
        <w:spacing w:before="240" w:after="160"/>
        <w:jc w:val="left"/>
        <w:rPr>
          <w:rStyle w:val="iceouttxt52"/>
          <w:rFonts w:ascii="Times New Roman" w:hAnsi="Times New Roman" w:cs="Times New Roman"/>
          <w:b/>
          <w:bCs/>
          <w:color w:val="auto"/>
          <w:sz w:val="24"/>
          <w:szCs w:val="24"/>
        </w:rPr>
      </w:pPr>
      <w:r w:rsidRPr="008C140B">
        <w:rPr>
          <w:rStyle w:val="iceouttxt52"/>
          <w:rFonts w:ascii="Times New Roman" w:hAnsi="Times New Roman" w:cs="Times New Roman"/>
          <w:b/>
          <w:bCs/>
          <w:color w:val="auto"/>
          <w:sz w:val="24"/>
          <w:szCs w:val="24"/>
        </w:rPr>
        <w:t>Условия контракта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739"/>
      </w:tblGrid>
      <w:tr w:rsidR="00890044" w:rsidRPr="008C140B" w:rsidTr="00D43E96">
        <w:trPr>
          <w:trHeight w:val="238"/>
        </w:trPr>
        <w:tc>
          <w:tcPr>
            <w:tcW w:w="3119" w:type="dxa"/>
          </w:tcPr>
          <w:p w:rsidR="00890044" w:rsidRPr="00633EFD" w:rsidRDefault="00890044" w:rsidP="00D61C2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Наименование, вид и предмет запроса котировок:</w:t>
            </w:r>
          </w:p>
        </w:tc>
        <w:tc>
          <w:tcPr>
            <w:tcW w:w="6912" w:type="dxa"/>
          </w:tcPr>
          <w:p w:rsidR="00890044" w:rsidRPr="00C6031D" w:rsidRDefault="00276021" w:rsidP="00276021">
            <w:pPr>
              <w:spacing w:after="120"/>
              <w:ind w:firstLine="34"/>
              <w:contextualSpacing/>
              <w:jc w:val="left"/>
              <w:rPr>
                <w:b/>
                <w:szCs w:val="24"/>
              </w:rPr>
            </w:pPr>
            <w:r>
              <w:rPr>
                <w:b/>
                <w:szCs w:val="24"/>
              </w:rPr>
              <w:t>В</w:t>
            </w:r>
            <w:r w:rsidRPr="00276021">
              <w:rPr>
                <w:b/>
                <w:szCs w:val="24"/>
              </w:rPr>
              <w:t>ыполнение работ по ликвидации несанкционированных свалок на территории поселка Вольгинский</w:t>
            </w:r>
          </w:p>
        </w:tc>
      </w:tr>
      <w:tr w:rsidR="00890044" w:rsidRPr="008C140B" w:rsidTr="00D43E96">
        <w:trPr>
          <w:trHeight w:val="295"/>
        </w:trPr>
        <w:tc>
          <w:tcPr>
            <w:tcW w:w="3119" w:type="dxa"/>
          </w:tcPr>
          <w:p w:rsidR="00890044" w:rsidRPr="00633EFD" w:rsidRDefault="00890044" w:rsidP="00B0627D">
            <w:pPr>
              <w:ind w:firstLine="0"/>
              <w:jc w:val="left"/>
              <w:rPr>
                <w:sz w:val="22"/>
                <w:szCs w:val="22"/>
              </w:rPr>
            </w:pPr>
            <w:r w:rsidRPr="00633EFD">
              <w:rPr>
                <w:rStyle w:val="iceouttxt52"/>
                <w:rFonts w:ascii="Times New Roman" w:hAnsi="Times New Roman" w:cs="Times New Roman"/>
                <w:b/>
                <w:bCs/>
                <w:color w:val="auto"/>
                <w:sz w:val="22"/>
                <w:szCs w:val="22"/>
              </w:rPr>
              <w:t xml:space="preserve">Описание объекта закупки: </w:t>
            </w:r>
          </w:p>
        </w:tc>
        <w:tc>
          <w:tcPr>
            <w:tcW w:w="6912" w:type="dxa"/>
          </w:tcPr>
          <w:p w:rsidR="00890044" w:rsidRPr="006B06AD" w:rsidRDefault="00890044" w:rsidP="002C0CBC">
            <w:pPr>
              <w:spacing w:after="120"/>
              <w:ind w:firstLine="0"/>
              <w:rPr>
                <w:i/>
                <w:szCs w:val="24"/>
              </w:rPr>
            </w:pPr>
            <w:r w:rsidRPr="00ED767B">
              <w:rPr>
                <w:i/>
                <w:szCs w:val="24"/>
              </w:rPr>
              <w:t xml:space="preserve">Подробное описание объекта закупки приведено в техническом задании в соответствии с локальным ресурсным </w:t>
            </w:r>
            <w:r>
              <w:rPr>
                <w:i/>
                <w:szCs w:val="24"/>
              </w:rPr>
              <w:t>сметным расчетом  (приложени</w:t>
            </w:r>
            <w:r w:rsidR="009E064D">
              <w:rPr>
                <w:i/>
                <w:szCs w:val="24"/>
              </w:rPr>
              <w:t>я</w:t>
            </w:r>
            <w:r>
              <w:rPr>
                <w:i/>
                <w:szCs w:val="24"/>
              </w:rPr>
              <w:t xml:space="preserve"> №</w:t>
            </w:r>
            <w:r w:rsidR="009E064D">
              <w:rPr>
                <w:i/>
                <w:szCs w:val="24"/>
              </w:rPr>
              <w:t>№</w:t>
            </w:r>
            <w:r w:rsidRPr="00ED767B">
              <w:rPr>
                <w:i/>
                <w:szCs w:val="24"/>
              </w:rPr>
              <w:t xml:space="preserve"> </w:t>
            </w:r>
            <w:r>
              <w:rPr>
                <w:i/>
                <w:szCs w:val="24"/>
              </w:rPr>
              <w:t>1</w:t>
            </w:r>
            <w:r w:rsidR="009E064D">
              <w:rPr>
                <w:i/>
                <w:szCs w:val="24"/>
              </w:rPr>
              <w:t>,3</w:t>
            </w:r>
            <w:r>
              <w:rPr>
                <w:i/>
                <w:szCs w:val="24"/>
              </w:rPr>
              <w:t xml:space="preserve"> </w:t>
            </w:r>
            <w:r w:rsidRPr="00ED767B">
              <w:rPr>
                <w:i/>
                <w:szCs w:val="24"/>
              </w:rPr>
              <w:t xml:space="preserve">к </w:t>
            </w:r>
            <w:r>
              <w:rPr>
                <w:i/>
                <w:szCs w:val="24"/>
              </w:rPr>
              <w:t>Извещению о проведении запроса котировок)</w:t>
            </w:r>
          </w:p>
        </w:tc>
      </w:tr>
      <w:tr w:rsidR="00890044" w:rsidRPr="008C140B" w:rsidTr="00D43E96">
        <w:trPr>
          <w:trHeight w:val="295"/>
        </w:trPr>
        <w:tc>
          <w:tcPr>
            <w:tcW w:w="3119" w:type="dxa"/>
          </w:tcPr>
          <w:p w:rsidR="00890044" w:rsidRPr="00633EFD" w:rsidRDefault="00890044" w:rsidP="00FC199A">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Идентификационный код закупки</w:t>
            </w:r>
          </w:p>
        </w:tc>
        <w:tc>
          <w:tcPr>
            <w:tcW w:w="6912" w:type="dxa"/>
          </w:tcPr>
          <w:p w:rsidR="00890044" w:rsidRPr="006B7A00" w:rsidRDefault="00276021" w:rsidP="00821345">
            <w:pPr>
              <w:ind w:firstLine="0"/>
            </w:pPr>
            <w:r w:rsidRPr="00276021">
              <w:t>183332102138233210100100080088129244</w:t>
            </w:r>
          </w:p>
        </w:tc>
      </w:tr>
      <w:tr w:rsidR="00890044" w:rsidRPr="008C140B" w:rsidTr="00D43E96">
        <w:trPr>
          <w:trHeight w:val="295"/>
        </w:trPr>
        <w:tc>
          <w:tcPr>
            <w:tcW w:w="3119" w:type="dxa"/>
          </w:tcPr>
          <w:p w:rsidR="00890044" w:rsidRPr="00633EFD" w:rsidRDefault="00890044" w:rsidP="00FC199A">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Классификация по ОКПД2 (ОК 034-2014)</w:t>
            </w:r>
          </w:p>
        </w:tc>
        <w:tc>
          <w:tcPr>
            <w:tcW w:w="6912" w:type="dxa"/>
          </w:tcPr>
          <w:p w:rsidR="00890044" w:rsidRPr="00276021" w:rsidRDefault="00276021" w:rsidP="00821345">
            <w:pPr>
              <w:ind w:firstLine="0"/>
              <w:rPr>
                <w:i/>
                <w:szCs w:val="24"/>
              </w:rPr>
            </w:pPr>
            <w:r w:rsidRPr="00276021">
              <w:rPr>
                <w:i/>
                <w:szCs w:val="24"/>
              </w:rPr>
              <w:t>81.29.13.000 - Услуги санитарно-гигиенические прочие</w:t>
            </w:r>
          </w:p>
        </w:tc>
      </w:tr>
      <w:tr w:rsidR="00890044" w:rsidRPr="008C140B" w:rsidTr="00D43E96">
        <w:tc>
          <w:tcPr>
            <w:tcW w:w="3119" w:type="dxa"/>
          </w:tcPr>
          <w:p w:rsidR="00890044" w:rsidRPr="00633EFD" w:rsidRDefault="00890044" w:rsidP="002B401C">
            <w:pPr>
              <w:ind w:firstLine="0"/>
              <w:jc w:val="left"/>
              <w:rPr>
                <w:sz w:val="22"/>
                <w:szCs w:val="22"/>
              </w:rPr>
            </w:pPr>
            <w:r w:rsidRPr="00633EFD">
              <w:rPr>
                <w:rStyle w:val="iceouttxt52"/>
                <w:rFonts w:ascii="Times New Roman" w:hAnsi="Times New Roman" w:cs="Times New Roman"/>
                <w:b/>
                <w:bCs/>
                <w:color w:val="auto"/>
                <w:sz w:val="22"/>
                <w:szCs w:val="22"/>
              </w:rPr>
              <w:t xml:space="preserve">Количество </w:t>
            </w:r>
          </w:p>
        </w:tc>
        <w:tc>
          <w:tcPr>
            <w:tcW w:w="6912" w:type="dxa"/>
          </w:tcPr>
          <w:p w:rsidR="00890044" w:rsidRPr="000A5D1B" w:rsidRDefault="00890044" w:rsidP="002C0CBC">
            <w:pPr>
              <w:spacing w:before="60" w:after="60"/>
              <w:ind w:firstLine="0"/>
              <w:jc w:val="left"/>
            </w:pPr>
            <w:r>
              <w:t>1</w:t>
            </w:r>
          </w:p>
        </w:tc>
      </w:tr>
      <w:tr w:rsidR="00890044" w:rsidRPr="008C140B" w:rsidTr="00D43E96">
        <w:tc>
          <w:tcPr>
            <w:tcW w:w="3119" w:type="dxa"/>
          </w:tcPr>
          <w:p w:rsidR="00890044" w:rsidRPr="00633EFD" w:rsidRDefault="00890044" w:rsidP="002B401C">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 xml:space="preserve">Единица измерения (шт., л., кг., </w:t>
            </w:r>
            <w:proofErr w:type="spellStart"/>
            <w:r w:rsidRPr="00633EFD">
              <w:rPr>
                <w:rStyle w:val="iceouttxt52"/>
                <w:rFonts w:ascii="Times New Roman" w:hAnsi="Times New Roman" w:cs="Times New Roman"/>
                <w:b/>
                <w:bCs/>
                <w:color w:val="auto"/>
                <w:sz w:val="22"/>
                <w:szCs w:val="22"/>
              </w:rPr>
              <w:t>уп</w:t>
            </w:r>
            <w:proofErr w:type="spellEnd"/>
            <w:r w:rsidRPr="00633EFD">
              <w:rPr>
                <w:rStyle w:val="iceouttxt52"/>
                <w:rFonts w:ascii="Times New Roman" w:hAnsi="Times New Roman" w:cs="Times New Roman"/>
                <w:b/>
                <w:bCs/>
                <w:color w:val="auto"/>
                <w:sz w:val="22"/>
                <w:szCs w:val="22"/>
              </w:rPr>
              <w:t>. и т.д.)</w:t>
            </w:r>
          </w:p>
        </w:tc>
        <w:tc>
          <w:tcPr>
            <w:tcW w:w="6912" w:type="dxa"/>
          </w:tcPr>
          <w:p w:rsidR="00890044" w:rsidRPr="008C140B" w:rsidRDefault="00890044" w:rsidP="00295DBA">
            <w:pPr>
              <w:ind w:firstLine="0"/>
              <w:rPr>
                <w:szCs w:val="24"/>
              </w:rPr>
            </w:pPr>
            <w:r w:rsidRPr="009C6F20">
              <w:t>условная единица</w:t>
            </w:r>
          </w:p>
        </w:tc>
      </w:tr>
      <w:tr w:rsidR="00890044" w:rsidRPr="008C140B" w:rsidTr="00D43E96">
        <w:tc>
          <w:tcPr>
            <w:tcW w:w="3119" w:type="dxa"/>
          </w:tcPr>
          <w:p w:rsidR="00890044" w:rsidRPr="00633EFD" w:rsidRDefault="00890044" w:rsidP="002B401C">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Цена за единицу измерения, руб.</w:t>
            </w:r>
          </w:p>
        </w:tc>
        <w:tc>
          <w:tcPr>
            <w:tcW w:w="6912" w:type="dxa"/>
          </w:tcPr>
          <w:p w:rsidR="00890044" w:rsidRPr="000C6C57" w:rsidRDefault="00276021" w:rsidP="001A7CDE">
            <w:pPr>
              <w:ind w:firstLine="0"/>
              <w:rPr>
                <w:szCs w:val="24"/>
              </w:rPr>
            </w:pPr>
            <w:r>
              <w:rPr>
                <w:b/>
                <w:szCs w:val="24"/>
              </w:rPr>
              <w:t>14</w:t>
            </w:r>
            <w:r w:rsidR="001A7CDE">
              <w:rPr>
                <w:b/>
                <w:szCs w:val="24"/>
              </w:rPr>
              <w:t>0</w:t>
            </w:r>
            <w:r w:rsidR="00890044" w:rsidRPr="00890044">
              <w:rPr>
                <w:b/>
                <w:szCs w:val="24"/>
              </w:rPr>
              <w:t xml:space="preserve"> 000,00 </w:t>
            </w:r>
          </w:p>
        </w:tc>
      </w:tr>
      <w:tr w:rsidR="00890044" w:rsidRPr="008C140B" w:rsidTr="00D43E96">
        <w:tc>
          <w:tcPr>
            <w:tcW w:w="3119" w:type="dxa"/>
          </w:tcPr>
          <w:p w:rsidR="00890044" w:rsidRPr="00633EFD" w:rsidRDefault="00890044" w:rsidP="001A7CDE">
            <w:pPr>
              <w:autoSpaceDE w:val="0"/>
              <w:autoSpaceDN w:val="0"/>
              <w:adjustRightInd w:val="0"/>
              <w:ind w:firstLine="0"/>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Оплата</w:t>
            </w:r>
            <w:r w:rsidRPr="00633EFD">
              <w:rPr>
                <w:b/>
                <w:bCs/>
                <w:sz w:val="22"/>
                <w:szCs w:val="22"/>
              </w:rPr>
              <w:t xml:space="preserve"> выполнения работы или оказания услуги в соответствии с частью 2 статьи 42 Федерального закона №44-ФЗ</w:t>
            </w:r>
          </w:p>
        </w:tc>
        <w:tc>
          <w:tcPr>
            <w:tcW w:w="6912" w:type="dxa"/>
          </w:tcPr>
          <w:p w:rsidR="00890044" w:rsidRDefault="00890044" w:rsidP="006A21A7">
            <w:pPr>
              <w:ind w:firstLine="0"/>
              <w:jc w:val="left"/>
            </w:pPr>
            <w:r>
              <w:rPr>
                <w:b/>
                <w:bCs/>
                <w:i/>
                <w:sz w:val="20"/>
              </w:rPr>
              <w:t>-</w:t>
            </w:r>
          </w:p>
        </w:tc>
      </w:tr>
      <w:tr w:rsidR="00890044" w:rsidRPr="008C140B" w:rsidTr="00D43E96">
        <w:tc>
          <w:tcPr>
            <w:tcW w:w="3119" w:type="dxa"/>
          </w:tcPr>
          <w:p w:rsidR="00890044" w:rsidRPr="00633EFD" w:rsidRDefault="00890044" w:rsidP="007734C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Начальная (максимальная) цена контракта, руб.</w:t>
            </w:r>
          </w:p>
        </w:tc>
        <w:tc>
          <w:tcPr>
            <w:tcW w:w="6912" w:type="dxa"/>
          </w:tcPr>
          <w:p w:rsidR="00890044" w:rsidRPr="002C0CBC" w:rsidRDefault="00276021" w:rsidP="00276021">
            <w:pPr>
              <w:ind w:firstLine="0"/>
              <w:rPr>
                <w:b/>
                <w:szCs w:val="24"/>
              </w:rPr>
            </w:pPr>
            <w:r>
              <w:rPr>
                <w:b/>
                <w:szCs w:val="24"/>
              </w:rPr>
              <w:t>14</w:t>
            </w:r>
            <w:r w:rsidR="007D3763" w:rsidRPr="002C0CBC">
              <w:rPr>
                <w:b/>
                <w:szCs w:val="24"/>
              </w:rPr>
              <w:t>0 000,00 (</w:t>
            </w:r>
            <w:r>
              <w:rPr>
                <w:b/>
                <w:szCs w:val="24"/>
              </w:rPr>
              <w:t>Сто сорок</w:t>
            </w:r>
            <w:r w:rsidR="007D3763" w:rsidRPr="002C0CBC">
              <w:rPr>
                <w:b/>
                <w:szCs w:val="24"/>
              </w:rPr>
              <w:t xml:space="preserve"> тысяч) рублей 00 коп.</w:t>
            </w:r>
          </w:p>
        </w:tc>
      </w:tr>
      <w:tr w:rsidR="00890044" w:rsidRPr="008C140B" w:rsidTr="00D43E96">
        <w:tc>
          <w:tcPr>
            <w:tcW w:w="3119" w:type="dxa"/>
          </w:tcPr>
          <w:p w:rsidR="00890044" w:rsidRPr="00633EFD" w:rsidRDefault="00890044" w:rsidP="007734C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Валюта</w:t>
            </w:r>
          </w:p>
        </w:tc>
        <w:tc>
          <w:tcPr>
            <w:tcW w:w="6912" w:type="dxa"/>
          </w:tcPr>
          <w:p w:rsidR="00890044" w:rsidRPr="002C0CBC" w:rsidRDefault="00890044" w:rsidP="0090108B">
            <w:pPr>
              <w:spacing w:before="40" w:after="40"/>
              <w:ind w:firstLine="0"/>
              <w:rPr>
                <w:szCs w:val="24"/>
              </w:rPr>
            </w:pPr>
            <w:r w:rsidRPr="002C0CBC">
              <w:rPr>
                <w:szCs w:val="24"/>
              </w:rPr>
              <w:t>Российский рубль</w:t>
            </w:r>
          </w:p>
        </w:tc>
      </w:tr>
      <w:tr w:rsidR="00890044" w:rsidRPr="008C140B" w:rsidTr="00D43E96">
        <w:tc>
          <w:tcPr>
            <w:tcW w:w="3119" w:type="dxa"/>
          </w:tcPr>
          <w:p w:rsidR="00890044" w:rsidRPr="00633EFD" w:rsidRDefault="00890044" w:rsidP="007734C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Источник финансирования:</w:t>
            </w:r>
          </w:p>
        </w:tc>
        <w:tc>
          <w:tcPr>
            <w:tcW w:w="6912" w:type="dxa"/>
          </w:tcPr>
          <w:p w:rsidR="00890044" w:rsidRPr="002C0CBC" w:rsidRDefault="00890044" w:rsidP="0090108B">
            <w:pPr>
              <w:pStyle w:val="ae"/>
              <w:spacing w:before="40" w:beforeAutospacing="0" w:after="40"/>
            </w:pPr>
            <w:r w:rsidRPr="002C0CBC">
              <w:t xml:space="preserve">Бюджет муниципального образования «Поселок Вольгинский» </w:t>
            </w:r>
            <w:r w:rsidR="007D3763" w:rsidRPr="002C0CBC">
              <w:t>Петушинского района Владимирской области.</w:t>
            </w:r>
          </w:p>
        </w:tc>
      </w:tr>
      <w:tr w:rsidR="00890044" w:rsidRPr="008C140B" w:rsidTr="00D43E96">
        <w:tc>
          <w:tcPr>
            <w:tcW w:w="3119" w:type="dxa"/>
            <w:vAlign w:val="center"/>
          </w:tcPr>
          <w:p w:rsidR="00890044" w:rsidRPr="00633EFD" w:rsidRDefault="00890044" w:rsidP="00E30F19">
            <w:pPr>
              <w:widowControl w:val="0"/>
              <w:contextualSpacing/>
              <w:rPr>
                <w:b/>
                <w:sz w:val="22"/>
                <w:szCs w:val="22"/>
              </w:rPr>
            </w:pPr>
            <w:r w:rsidRPr="00633EFD">
              <w:rPr>
                <w:b/>
                <w:sz w:val="22"/>
                <w:szCs w:val="22"/>
              </w:rPr>
              <w:lastRenderedPageBreak/>
              <w:t>Программа финансирования</w:t>
            </w:r>
          </w:p>
        </w:tc>
        <w:tc>
          <w:tcPr>
            <w:tcW w:w="6912" w:type="dxa"/>
          </w:tcPr>
          <w:p w:rsidR="00890044" w:rsidRPr="002C0CBC" w:rsidRDefault="00890044" w:rsidP="007734C6">
            <w:pPr>
              <w:ind w:firstLine="0"/>
              <w:rPr>
                <w:szCs w:val="24"/>
              </w:rPr>
            </w:pPr>
            <w:r w:rsidRPr="002C0CBC">
              <w:rPr>
                <w:szCs w:val="24"/>
              </w:rPr>
              <w:t xml:space="preserve">Муниципальная программа </w:t>
            </w:r>
            <w:r w:rsidR="007D3763" w:rsidRPr="002C0CBC">
              <w:rPr>
                <w:szCs w:val="24"/>
              </w:rPr>
              <w:t>«Благоустройство муниципального образования «Поселок Вольгинский» на 2018-2020 годы»</w:t>
            </w:r>
          </w:p>
        </w:tc>
      </w:tr>
      <w:tr w:rsidR="00890044" w:rsidRPr="008C140B" w:rsidTr="00D43E96">
        <w:tc>
          <w:tcPr>
            <w:tcW w:w="3119" w:type="dxa"/>
          </w:tcPr>
          <w:p w:rsidR="00663B4F" w:rsidRPr="00633EFD" w:rsidRDefault="00890044" w:rsidP="007734C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Обоснование начальной (максимальной) цены</w:t>
            </w:r>
          </w:p>
          <w:p w:rsidR="00663B4F" w:rsidRPr="00633EFD" w:rsidRDefault="00663B4F" w:rsidP="007734C6">
            <w:pPr>
              <w:ind w:firstLine="0"/>
              <w:jc w:val="left"/>
              <w:rPr>
                <w:rStyle w:val="iceouttxt52"/>
                <w:rFonts w:ascii="Times New Roman" w:hAnsi="Times New Roman" w:cs="Times New Roman"/>
                <w:b/>
                <w:bCs/>
                <w:color w:val="auto"/>
                <w:sz w:val="22"/>
                <w:szCs w:val="22"/>
              </w:rPr>
            </w:pPr>
          </w:p>
          <w:p w:rsidR="00890044" w:rsidRPr="00633EFD" w:rsidRDefault="00890044" w:rsidP="007734C6">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контракта:</w:t>
            </w:r>
          </w:p>
        </w:tc>
        <w:tc>
          <w:tcPr>
            <w:tcW w:w="6912" w:type="dxa"/>
          </w:tcPr>
          <w:p w:rsidR="00C7275A" w:rsidRPr="002C0CBC" w:rsidRDefault="00890044" w:rsidP="009C6F20">
            <w:pPr>
              <w:ind w:firstLine="0"/>
              <w:jc w:val="left"/>
              <w:rPr>
                <w:szCs w:val="24"/>
              </w:rPr>
            </w:pPr>
            <w:r w:rsidRPr="002C0CBC">
              <w:rPr>
                <w:i/>
                <w:iCs/>
                <w:szCs w:val="24"/>
              </w:rPr>
              <w:t>Выбран проектно-сметный метод на основании пп. 2-5 ст. 22 Федерального закона от 05.04.2013 № 44-ФЗ, приказу Минэкономразвития РФ от 02.10.2013 г. № 567.</w:t>
            </w:r>
            <w:r w:rsidR="00C7275A" w:rsidRPr="002C0CBC">
              <w:rPr>
                <w:szCs w:val="24"/>
              </w:rPr>
              <w:t xml:space="preserve"> </w:t>
            </w:r>
          </w:p>
          <w:p w:rsidR="00890044" w:rsidRPr="002C0CBC" w:rsidRDefault="00C7275A" w:rsidP="0049373F">
            <w:pPr>
              <w:ind w:firstLine="0"/>
              <w:jc w:val="left"/>
              <w:rPr>
                <w:i/>
                <w:iCs/>
                <w:szCs w:val="24"/>
              </w:rPr>
            </w:pPr>
            <w:r w:rsidRPr="002C0CBC">
              <w:rPr>
                <w:i/>
                <w:szCs w:val="24"/>
              </w:rPr>
              <w:t>П</w:t>
            </w:r>
            <w:r w:rsidRPr="002C0CBC">
              <w:rPr>
                <w:i/>
                <w:iCs/>
                <w:szCs w:val="24"/>
              </w:rPr>
              <w:t>риложени</w:t>
            </w:r>
            <w:r w:rsidR="0049373F" w:rsidRPr="002C0CBC">
              <w:rPr>
                <w:i/>
                <w:iCs/>
                <w:szCs w:val="24"/>
              </w:rPr>
              <w:t>я</w:t>
            </w:r>
            <w:r w:rsidRPr="002C0CBC">
              <w:rPr>
                <w:i/>
                <w:iCs/>
                <w:szCs w:val="24"/>
              </w:rPr>
              <w:t xml:space="preserve"> </w:t>
            </w:r>
            <w:r w:rsidR="0049373F" w:rsidRPr="002C0CBC">
              <w:rPr>
                <w:i/>
                <w:iCs/>
                <w:szCs w:val="24"/>
              </w:rPr>
              <w:t>№</w:t>
            </w:r>
            <w:r w:rsidRPr="002C0CBC">
              <w:rPr>
                <w:i/>
                <w:iCs/>
                <w:szCs w:val="24"/>
              </w:rPr>
              <w:t xml:space="preserve">№ </w:t>
            </w:r>
            <w:r w:rsidR="0049373F" w:rsidRPr="002C0CBC">
              <w:rPr>
                <w:i/>
                <w:iCs/>
                <w:szCs w:val="24"/>
              </w:rPr>
              <w:t>2</w:t>
            </w:r>
            <w:r w:rsidRPr="002C0CBC">
              <w:rPr>
                <w:i/>
                <w:iCs/>
                <w:szCs w:val="24"/>
              </w:rPr>
              <w:t>,</w:t>
            </w:r>
            <w:r w:rsidR="0049373F" w:rsidRPr="002C0CBC">
              <w:rPr>
                <w:i/>
                <w:iCs/>
                <w:szCs w:val="24"/>
              </w:rPr>
              <w:t xml:space="preserve">3 </w:t>
            </w:r>
            <w:r w:rsidRPr="002C0CBC">
              <w:rPr>
                <w:i/>
                <w:iCs/>
                <w:szCs w:val="24"/>
              </w:rPr>
              <w:t xml:space="preserve"> к Извещению о проведении запроса котировок</w:t>
            </w:r>
          </w:p>
        </w:tc>
      </w:tr>
      <w:tr w:rsidR="00890044" w:rsidRPr="008C140B" w:rsidTr="00D43E96">
        <w:tc>
          <w:tcPr>
            <w:tcW w:w="3119" w:type="dxa"/>
          </w:tcPr>
          <w:p w:rsidR="00890044" w:rsidRPr="00633EFD" w:rsidRDefault="00890044" w:rsidP="00752490">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Место доставки товара (выполнения работы или оказания услуги)</w:t>
            </w:r>
          </w:p>
        </w:tc>
        <w:tc>
          <w:tcPr>
            <w:tcW w:w="6912" w:type="dxa"/>
          </w:tcPr>
          <w:p w:rsidR="00890044" w:rsidRPr="001A7CDE" w:rsidRDefault="006F7D17" w:rsidP="001A7CDE">
            <w:pPr>
              <w:ind w:firstLine="0"/>
              <w:rPr>
                <w:szCs w:val="24"/>
                <w:highlight w:val="yellow"/>
              </w:rPr>
            </w:pPr>
            <w:r w:rsidRPr="00C61D81">
              <w:rPr>
                <w:szCs w:val="24"/>
              </w:rPr>
              <w:t>Владимирская область, Петушинский район п. Вольгинский,</w:t>
            </w:r>
            <w:r w:rsidR="00C61D81" w:rsidRPr="00C61D81">
              <w:rPr>
                <w:szCs w:val="24"/>
              </w:rPr>
              <w:t xml:space="preserve"> гаражи Массив 2.</w:t>
            </w:r>
            <w:r w:rsidRPr="00C61D81">
              <w:rPr>
                <w:szCs w:val="24"/>
              </w:rPr>
              <w:t xml:space="preserve"> </w:t>
            </w:r>
          </w:p>
        </w:tc>
      </w:tr>
      <w:tr w:rsidR="00890044" w:rsidRPr="008C140B" w:rsidTr="00D43E96">
        <w:tc>
          <w:tcPr>
            <w:tcW w:w="3119" w:type="dxa"/>
          </w:tcPr>
          <w:p w:rsidR="00890044" w:rsidRPr="00633EFD" w:rsidRDefault="00890044" w:rsidP="00FB5743">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Сроки поставки товара (завершения работы или график оказания услуг)</w:t>
            </w:r>
          </w:p>
        </w:tc>
        <w:tc>
          <w:tcPr>
            <w:tcW w:w="6912" w:type="dxa"/>
          </w:tcPr>
          <w:p w:rsidR="0049373F" w:rsidRPr="00276021" w:rsidRDefault="0049373F" w:rsidP="00633EFD">
            <w:pPr>
              <w:ind w:firstLine="0"/>
              <w:rPr>
                <w:szCs w:val="24"/>
              </w:rPr>
            </w:pPr>
            <w:r w:rsidRPr="00276021">
              <w:rPr>
                <w:szCs w:val="24"/>
              </w:rPr>
              <w:t>Начало выполнения раб</w:t>
            </w:r>
            <w:r w:rsidR="00633EFD" w:rsidRPr="00276021">
              <w:rPr>
                <w:szCs w:val="24"/>
              </w:rPr>
              <w:t>от- с даты заключения Контракта.</w:t>
            </w:r>
          </w:p>
          <w:p w:rsidR="00890044" w:rsidRPr="002C0CBC" w:rsidRDefault="00633EFD" w:rsidP="00633EFD">
            <w:pPr>
              <w:ind w:firstLine="0"/>
              <w:rPr>
                <w:szCs w:val="24"/>
              </w:rPr>
            </w:pPr>
            <w:r w:rsidRPr="00276021">
              <w:rPr>
                <w:szCs w:val="24"/>
              </w:rPr>
              <w:t>О</w:t>
            </w:r>
            <w:r w:rsidR="0049373F" w:rsidRPr="00276021">
              <w:rPr>
                <w:szCs w:val="24"/>
              </w:rPr>
              <w:t>кончание выполнения работ - рабочий день, следующий после истечения 20 (двадцати) календарных дней с даты заключения Контракта.</w:t>
            </w:r>
          </w:p>
        </w:tc>
      </w:tr>
      <w:tr w:rsidR="00890044" w:rsidRPr="008C140B" w:rsidTr="00D43E96">
        <w:tc>
          <w:tcPr>
            <w:tcW w:w="3119" w:type="dxa"/>
          </w:tcPr>
          <w:p w:rsidR="00890044" w:rsidRPr="00633EFD" w:rsidRDefault="00890044" w:rsidP="0002790F">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Размер обеспечения исполнения контракта, руб.</w:t>
            </w:r>
          </w:p>
        </w:tc>
        <w:tc>
          <w:tcPr>
            <w:tcW w:w="6912" w:type="dxa"/>
          </w:tcPr>
          <w:p w:rsidR="00890044" w:rsidRPr="002C0CBC" w:rsidRDefault="00276021" w:rsidP="00633EFD">
            <w:pPr>
              <w:spacing w:before="120"/>
              <w:ind w:firstLine="0"/>
              <w:rPr>
                <w:szCs w:val="24"/>
              </w:rPr>
            </w:pPr>
            <w:r>
              <w:rPr>
                <w:szCs w:val="24"/>
              </w:rPr>
              <w:t>7</w:t>
            </w:r>
            <w:r w:rsidR="00890044" w:rsidRPr="002C0CBC">
              <w:rPr>
                <w:szCs w:val="24"/>
              </w:rPr>
              <w:t xml:space="preserve"> </w:t>
            </w:r>
            <w:r w:rsidR="006F7D17" w:rsidRPr="002C0CBC">
              <w:rPr>
                <w:szCs w:val="24"/>
              </w:rPr>
              <w:t>0</w:t>
            </w:r>
            <w:r w:rsidR="00890044" w:rsidRPr="002C0CBC">
              <w:rPr>
                <w:szCs w:val="24"/>
              </w:rPr>
              <w:t>00,00</w:t>
            </w:r>
          </w:p>
        </w:tc>
      </w:tr>
      <w:tr w:rsidR="00890044" w:rsidRPr="008C140B" w:rsidTr="00D43E96">
        <w:tc>
          <w:tcPr>
            <w:tcW w:w="3119" w:type="dxa"/>
          </w:tcPr>
          <w:p w:rsidR="00890044" w:rsidRPr="00633EFD" w:rsidRDefault="00890044" w:rsidP="003F4337">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 xml:space="preserve">Доля, % от начальной (максимальной) цены контракта </w:t>
            </w:r>
            <w:r w:rsidRPr="00633EFD">
              <w:rPr>
                <w:sz w:val="22"/>
                <w:szCs w:val="22"/>
              </w:rPr>
              <w:t xml:space="preserve">(в соответствии с </w:t>
            </w:r>
            <w:hyperlink r:id="rId7" w:history="1">
              <w:r w:rsidRPr="00633EFD">
                <w:rPr>
                  <w:sz w:val="22"/>
                  <w:szCs w:val="22"/>
                </w:rPr>
                <w:t>ч. 6 ст. 96</w:t>
              </w:r>
            </w:hyperlink>
            <w:r w:rsidRPr="00633EFD">
              <w:rPr>
                <w:sz w:val="22"/>
                <w:szCs w:val="22"/>
              </w:rPr>
              <w:t xml:space="preserve"> </w:t>
            </w:r>
            <w:r w:rsidRPr="00633EFD">
              <w:rPr>
                <w:bCs/>
                <w:sz w:val="22"/>
                <w:szCs w:val="22"/>
              </w:rPr>
              <w:t>Федерального закона №44-ФЗ</w:t>
            </w:r>
            <w:r w:rsidRPr="00633EFD">
              <w:rPr>
                <w:sz w:val="22"/>
                <w:szCs w:val="22"/>
              </w:rPr>
              <w:t>).</w:t>
            </w:r>
          </w:p>
        </w:tc>
        <w:tc>
          <w:tcPr>
            <w:tcW w:w="6912" w:type="dxa"/>
          </w:tcPr>
          <w:p w:rsidR="00890044" w:rsidRPr="002C0CBC" w:rsidRDefault="00890044" w:rsidP="00633EFD">
            <w:pPr>
              <w:autoSpaceDE w:val="0"/>
              <w:autoSpaceDN w:val="0"/>
              <w:adjustRightInd w:val="0"/>
              <w:spacing w:before="120"/>
              <w:ind w:firstLine="459"/>
              <w:rPr>
                <w:szCs w:val="24"/>
              </w:rPr>
            </w:pPr>
            <w:r w:rsidRPr="002C0CBC">
              <w:rPr>
                <w:szCs w:val="24"/>
              </w:rPr>
              <w:t>5%</w:t>
            </w:r>
          </w:p>
        </w:tc>
      </w:tr>
      <w:tr w:rsidR="00890044" w:rsidRPr="008C140B" w:rsidTr="00D43E96">
        <w:tc>
          <w:tcPr>
            <w:tcW w:w="3119" w:type="dxa"/>
          </w:tcPr>
          <w:p w:rsidR="00890044" w:rsidRPr="00633EFD" w:rsidRDefault="00890044" w:rsidP="003F4337">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912" w:type="dxa"/>
          </w:tcPr>
          <w:p w:rsidR="00890044" w:rsidRPr="00FB3529" w:rsidRDefault="00890044" w:rsidP="00A246F5">
            <w:pPr>
              <w:pStyle w:val="11"/>
              <w:tabs>
                <w:tab w:val="clear" w:pos="360"/>
              </w:tabs>
              <w:spacing w:before="0" w:line="240" w:lineRule="auto"/>
              <w:rPr>
                <w:color w:val="FF0000"/>
                <w:sz w:val="22"/>
                <w:szCs w:val="22"/>
              </w:rPr>
            </w:pPr>
            <w:bookmarkStart w:id="1" w:name="ОбеспечениеКонтракта"/>
            <w:r w:rsidRPr="00FB3529">
              <w:rPr>
                <w:b/>
                <w:bCs/>
                <w:sz w:val="22"/>
                <w:szCs w:val="22"/>
              </w:rPr>
              <w:t>Порядок предоставления:</w:t>
            </w:r>
            <w:r w:rsidRPr="00FB3529">
              <w:rPr>
                <w:bCs/>
                <w:sz w:val="22"/>
                <w:szCs w:val="22"/>
              </w:rPr>
              <w:t xml:space="preserve"> в соответствии со статьей 96 Федерального закона от 05.04.2013г. №44-ФЗ. </w:t>
            </w:r>
          </w:p>
          <w:bookmarkEnd w:id="1"/>
          <w:p w:rsidR="00890044" w:rsidRPr="00594EC2" w:rsidRDefault="00890044" w:rsidP="00A246F5">
            <w:pPr>
              <w:autoSpaceDE w:val="0"/>
              <w:autoSpaceDN w:val="0"/>
              <w:adjustRightInd w:val="0"/>
              <w:rPr>
                <w:bCs/>
              </w:rPr>
            </w:pPr>
            <w:r w:rsidRPr="00594EC2">
              <w:rPr>
                <w:bCs/>
              </w:rPr>
              <w:t>Срок предоставления обеспечения согласно части 15 статьи 70 Федерального закона №44-ФЗ.</w:t>
            </w:r>
          </w:p>
          <w:p w:rsidR="00890044" w:rsidRPr="00FB3529" w:rsidRDefault="00890044" w:rsidP="00A246F5">
            <w:pPr>
              <w:pStyle w:val="11"/>
              <w:tabs>
                <w:tab w:val="clear" w:pos="360"/>
              </w:tabs>
              <w:spacing w:before="0" w:line="240" w:lineRule="auto"/>
              <w:rPr>
                <w:color w:val="FF0000"/>
                <w:sz w:val="22"/>
                <w:szCs w:val="22"/>
              </w:rPr>
            </w:pPr>
            <w:r w:rsidRPr="00FB3529">
              <w:rPr>
                <w:b/>
                <w:bCs/>
                <w:sz w:val="22"/>
                <w:szCs w:val="22"/>
              </w:rPr>
              <w:t xml:space="preserve">Условия банковской гарантии: </w:t>
            </w:r>
          </w:p>
          <w:p w:rsidR="00890044" w:rsidRPr="00FB3529" w:rsidRDefault="00890044" w:rsidP="00A246F5">
            <w:pPr>
              <w:pStyle w:val="11"/>
              <w:tabs>
                <w:tab w:val="clear" w:pos="360"/>
              </w:tabs>
              <w:spacing w:before="0" w:line="240" w:lineRule="auto"/>
              <w:rPr>
                <w:color w:val="FF0000"/>
                <w:sz w:val="22"/>
                <w:szCs w:val="22"/>
              </w:rPr>
            </w:pPr>
            <w:r w:rsidRPr="00FB3529">
              <w:rPr>
                <w:sz w:val="22"/>
                <w:szCs w:val="22"/>
              </w:rPr>
              <w:t xml:space="preserve">Банковская гарантия должна быть безотзывной и должна содержать: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FB3529">
              <w:rPr>
                <w:bCs/>
                <w:sz w:val="22"/>
                <w:szCs w:val="22"/>
              </w:rPr>
              <w:t xml:space="preserve">Федерального закона </w:t>
            </w:r>
            <w:r>
              <w:rPr>
                <w:bCs/>
                <w:sz w:val="22"/>
                <w:szCs w:val="22"/>
              </w:rPr>
              <w:t>№44-ФЗ</w:t>
            </w:r>
            <w:r w:rsidRPr="00FB3529">
              <w:rPr>
                <w:bCs/>
                <w:sz w:val="22"/>
                <w:szCs w:val="22"/>
              </w:rPr>
              <w:t xml:space="preserve">;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обязательства принципала, надлежащее исполнение которых обеспечивается банковской гарантией;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срок действия банковской гарантии с учетом требований ст.96 </w:t>
            </w:r>
            <w:r w:rsidRPr="00FB3529">
              <w:rPr>
                <w:bCs/>
                <w:sz w:val="22"/>
                <w:szCs w:val="22"/>
              </w:rPr>
              <w:t xml:space="preserve">Федерального закона №44-ФЗ;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890044" w:rsidRPr="00FB3529"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890044" w:rsidRDefault="00890044" w:rsidP="00A246F5">
            <w:pPr>
              <w:pStyle w:val="11"/>
              <w:numPr>
                <w:ilvl w:val="0"/>
                <w:numId w:val="18"/>
              </w:numPr>
              <w:tabs>
                <w:tab w:val="clear" w:pos="360"/>
              </w:tabs>
              <w:spacing w:before="0" w:line="240" w:lineRule="auto"/>
              <w:ind w:left="0" w:firstLine="360"/>
              <w:rPr>
                <w:color w:val="FF0000"/>
                <w:sz w:val="22"/>
                <w:szCs w:val="22"/>
              </w:rPr>
            </w:pPr>
            <w:r w:rsidRPr="00FB3529">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90044" w:rsidRPr="00594EC2" w:rsidRDefault="00890044" w:rsidP="00A246F5">
            <w:pPr>
              <w:pStyle w:val="11"/>
              <w:tabs>
                <w:tab w:val="clear" w:pos="360"/>
              </w:tabs>
              <w:spacing w:before="0" w:line="240" w:lineRule="auto"/>
              <w:rPr>
                <w:sz w:val="22"/>
                <w:szCs w:val="22"/>
              </w:rPr>
            </w:pPr>
            <w:r w:rsidRPr="00594EC2">
              <w:rPr>
                <w:sz w:val="22"/>
                <w:szCs w:val="22"/>
              </w:rPr>
              <w:t xml:space="preserve">Срок действия банковской гарантии </w:t>
            </w:r>
            <w:r>
              <w:rPr>
                <w:sz w:val="22"/>
                <w:szCs w:val="22"/>
              </w:rPr>
              <w:t>должен превышать срок действия контракта не менее чем на один месяц.</w:t>
            </w:r>
          </w:p>
          <w:p w:rsidR="00890044" w:rsidRPr="00FB3529" w:rsidRDefault="00890044" w:rsidP="00A246F5">
            <w:pPr>
              <w:pStyle w:val="11"/>
              <w:tabs>
                <w:tab w:val="clear" w:pos="360"/>
              </w:tabs>
              <w:spacing w:before="0" w:line="240" w:lineRule="auto"/>
              <w:rPr>
                <w:color w:val="FF0000"/>
                <w:sz w:val="22"/>
                <w:szCs w:val="22"/>
              </w:rPr>
            </w:pPr>
            <w:r w:rsidRPr="00FB3529">
              <w:rPr>
                <w:b/>
                <w:bCs/>
                <w:sz w:val="22"/>
                <w:szCs w:val="22"/>
              </w:rPr>
              <w:lastRenderedPageBreak/>
              <w:t xml:space="preserve">Требования, предъявляемые к залогу денежных средств: </w:t>
            </w:r>
          </w:p>
          <w:p w:rsidR="00890044" w:rsidRPr="00FB3529" w:rsidRDefault="00890044" w:rsidP="00A246F5">
            <w:pPr>
              <w:pStyle w:val="11"/>
              <w:tabs>
                <w:tab w:val="clear" w:pos="360"/>
              </w:tabs>
              <w:spacing w:before="0" w:line="240" w:lineRule="auto"/>
              <w:rPr>
                <w:bCs/>
                <w:sz w:val="22"/>
                <w:szCs w:val="22"/>
              </w:rPr>
            </w:pPr>
            <w:r w:rsidRPr="00FB3529">
              <w:rPr>
                <w:bCs/>
                <w:sz w:val="22"/>
                <w:szCs w:val="22"/>
              </w:rPr>
              <w:t xml:space="preserve">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w:t>
            </w:r>
            <w:r>
              <w:rPr>
                <w:bCs/>
                <w:sz w:val="22"/>
                <w:szCs w:val="22"/>
              </w:rPr>
              <w:t>в извещении о проведении запроса котировок</w:t>
            </w:r>
            <w:r w:rsidRPr="00FB3529">
              <w:rPr>
                <w:bCs/>
                <w:sz w:val="22"/>
                <w:szCs w:val="22"/>
              </w:rPr>
              <w:t>.</w:t>
            </w:r>
          </w:p>
          <w:p w:rsidR="00890044" w:rsidRPr="00FB3529" w:rsidRDefault="00890044" w:rsidP="00A246F5">
            <w:pPr>
              <w:pStyle w:val="ad"/>
              <w:jc w:val="both"/>
              <w:rPr>
                <w:sz w:val="22"/>
                <w:szCs w:val="22"/>
              </w:rPr>
            </w:pPr>
            <w:r w:rsidRPr="00FB3529">
              <w:rPr>
                <w:sz w:val="22"/>
                <w:szCs w:val="22"/>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890044" w:rsidRPr="00FB3529" w:rsidRDefault="00890044" w:rsidP="00A246F5">
            <w:pPr>
              <w:pStyle w:val="ad"/>
              <w:jc w:val="both"/>
              <w:rPr>
                <w:sz w:val="22"/>
                <w:szCs w:val="22"/>
              </w:rPr>
            </w:pPr>
            <w:r w:rsidRPr="00FB3529">
              <w:rPr>
                <w:sz w:val="22"/>
                <w:szCs w:val="22"/>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890044" w:rsidRPr="00FB3529" w:rsidRDefault="00890044" w:rsidP="00A246F5">
            <w:pPr>
              <w:pStyle w:val="ad"/>
              <w:jc w:val="both"/>
              <w:rPr>
                <w:sz w:val="22"/>
                <w:szCs w:val="22"/>
              </w:rPr>
            </w:pPr>
            <w:r w:rsidRPr="00FB3529">
              <w:rPr>
                <w:sz w:val="22"/>
                <w:szCs w:val="22"/>
              </w:rPr>
              <w:t xml:space="preserve">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 </w:t>
            </w:r>
          </w:p>
          <w:p w:rsidR="00890044" w:rsidRPr="00FB3529" w:rsidRDefault="00890044" w:rsidP="00A246F5">
            <w:pPr>
              <w:pStyle w:val="11"/>
              <w:tabs>
                <w:tab w:val="clear" w:pos="360"/>
              </w:tabs>
              <w:spacing w:before="0" w:line="240" w:lineRule="auto"/>
              <w:rPr>
                <w:color w:val="FF0000"/>
                <w:sz w:val="22"/>
                <w:szCs w:val="22"/>
              </w:rPr>
            </w:pPr>
            <w:r w:rsidRPr="00FB3529">
              <w:rPr>
                <w:sz w:val="22"/>
                <w:szCs w:val="22"/>
              </w:rPr>
              <w:t>Денежные с</w:t>
            </w:r>
            <w:r>
              <w:rPr>
                <w:sz w:val="22"/>
                <w:szCs w:val="22"/>
              </w:rPr>
              <w:t>редства возвращаются поставщику (исполнителю, подрядчику)</w:t>
            </w:r>
            <w:r w:rsidRPr="00FB3529">
              <w:rPr>
                <w:sz w:val="22"/>
                <w:szCs w:val="22"/>
              </w:rPr>
              <w:t xml:space="preserve"> при условии надлежащего исполнения им всех своих о</w:t>
            </w:r>
            <w:r>
              <w:rPr>
                <w:sz w:val="22"/>
                <w:szCs w:val="22"/>
              </w:rPr>
              <w:t xml:space="preserve">бязательств по </w:t>
            </w:r>
            <w:r w:rsidRPr="00FB3529">
              <w:rPr>
                <w:sz w:val="22"/>
                <w:szCs w:val="22"/>
              </w:rPr>
              <w:t>контракту в течение</w:t>
            </w:r>
            <w:r>
              <w:rPr>
                <w:sz w:val="22"/>
                <w:szCs w:val="22"/>
              </w:rPr>
              <w:t xml:space="preserve"> 10</w:t>
            </w:r>
            <w:r w:rsidRPr="00FB3529">
              <w:rPr>
                <w:sz w:val="22"/>
                <w:szCs w:val="22"/>
              </w:rPr>
              <w:t xml:space="preserve"> (</w:t>
            </w:r>
            <w:r>
              <w:rPr>
                <w:sz w:val="22"/>
                <w:szCs w:val="22"/>
              </w:rPr>
              <w:t>десяти</w:t>
            </w:r>
            <w:r w:rsidRPr="00FB3529">
              <w:rPr>
                <w:sz w:val="22"/>
                <w:szCs w:val="22"/>
              </w:rPr>
              <w:t xml:space="preserve">) </w:t>
            </w:r>
            <w:r>
              <w:rPr>
                <w:sz w:val="22"/>
                <w:szCs w:val="22"/>
              </w:rPr>
              <w:t xml:space="preserve"> </w:t>
            </w:r>
            <w:r w:rsidRPr="00FB3529">
              <w:rPr>
                <w:sz w:val="22"/>
                <w:szCs w:val="22"/>
              </w:rPr>
              <w:t>банковских дней с да</w:t>
            </w:r>
            <w:r>
              <w:rPr>
                <w:sz w:val="22"/>
                <w:szCs w:val="22"/>
              </w:rPr>
              <w:t>ты исполнения к</w:t>
            </w:r>
            <w:r w:rsidRPr="00FB3529">
              <w:rPr>
                <w:sz w:val="22"/>
                <w:szCs w:val="22"/>
              </w:rPr>
              <w:t>онтракта.</w:t>
            </w:r>
          </w:p>
          <w:p w:rsidR="00890044" w:rsidRDefault="00890044" w:rsidP="00633EFD">
            <w:pPr>
              <w:spacing w:after="120"/>
              <w:ind w:firstLine="0"/>
              <w:rPr>
                <w:sz w:val="22"/>
                <w:szCs w:val="22"/>
              </w:rPr>
            </w:pPr>
            <w:r w:rsidRPr="00594EC2">
              <w:rPr>
                <w:bCs/>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tc>
      </w:tr>
      <w:tr w:rsidR="00890044" w:rsidRPr="008C140B" w:rsidTr="00D43E96">
        <w:tc>
          <w:tcPr>
            <w:tcW w:w="3119" w:type="dxa"/>
          </w:tcPr>
          <w:p w:rsidR="00890044" w:rsidRPr="00633EFD" w:rsidRDefault="00890044" w:rsidP="003F4337">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lastRenderedPageBreak/>
              <w:t>Платежные реквизиты для обеспечения исполнения контракта</w:t>
            </w:r>
          </w:p>
        </w:tc>
        <w:tc>
          <w:tcPr>
            <w:tcW w:w="6912" w:type="dxa"/>
          </w:tcPr>
          <w:p w:rsidR="00890044" w:rsidRPr="009E064D" w:rsidRDefault="00890044" w:rsidP="00C256BF">
            <w:pPr>
              <w:ind w:firstLine="0"/>
              <w:rPr>
                <w:sz w:val="22"/>
                <w:szCs w:val="22"/>
              </w:rPr>
            </w:pPr>
            <w:r w:rsidRPr="009E064D">
              <w:rPr>
                <w:sz w:val="22"/>
                <w:szCs w:val="22"/>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  05283007510)</w:t>
            </w:r>
            <w:r w:rsidRPr="009E064D">
              <w:rPr>
                <w:sz w:val="22"/>
                <w:szCs w:val="22"/>
              </w:rPr>
              <w:tab/>
            </w:r>
          </w:p>
          <w:p w:rsidR="00890044" w:rsidRPr="009E064D" w:rsidRDefault="00890044" w:rsidP="00C256BF">
            <w:pPr>
              <w:ind w:firstLine="0"/>
              <w:rPr>
                <w:sz w:val="22"/>
                <w:szCs w:val="22"/>
              </w:rPr>
            </w:pPr>
            <w:r w:rsidRPr="009E064D">
              <w:rPr>
                <w:sz w:val="22"/>
                <w:szCs w:val="22"/>
              </w:rPr>
              <w:t>Расчетный счет:</w:t>
            </w:r>
            <w:r w:rsidRPr="009E064D">
              <w:rPr>
                <w:sz w:val="22"/>
                <w:szCs w:val="22"/>
              </w:rPr>
              <w:tab/>
              <w:t xml:space="preserve">40302810900083000071 </w:t>
            </w:r>
          </w:p>
          <w:p w:rsidR="00890044" w:rsidRPr="009E064D" w:rsidRDefault="00890044" w:rsidP="00C256BF">
            <w:pPr>
              <w:ind w:firstLine="0"/>
              <w:rPr>
                <w:sz w:val="22"/>
                <w:szCs w:val="22"/>
              </w:rPr>
            </w:pPr>
            <w:r w:rsidRPr="009E064D">
              <w:rPr>
                <w:sz w:val="22"/>
                <w:szCs w:val="22"/>
              </w:rPr>
              <w:t>БИК 041708001, Отделение Владимир г. Владимир)</w:t>
            </w:r>
          </w:p>
          <w:p w:rsidR="00890044" w:rsidRPr="009E064D" w:rsidRDefault="00890044" w:rsidP="00C256BF">
            <w:pPr>
              <w:ind w:firstLine="0"/>
              <w:rPr>
                <w:sz w:val="22"/>
                <w:szCs w:val="22"/>
              </w:rPr>
            </w:pPr>
            <w:r w:rsidRPr="009E064D">
              <w:rPr>
                <w:sz w:val="22"/>
                <w:szCs w:val="22"/>
              </w:rPr>
              <w:t>ИНН/КПП: 3321021382/332101001</w:t>
            </w:r>
          </w:p>
          <w:p w:rsidR="00890044" w:rsidRPr="009E064D" w:rsidRDefault="00890044" w:rsidP="00C256BF">
            <w:pPr>
              <w:ind w:firstLine="0"/>
              <w:rPr>
                <w:sz w:val="22"/>
                <w:szCs w:val="22"/>
              </w:rPr>
            </w:pPr>
            <w:r w:rsidRPr="009E064D">
              <w:rPr>
                <w:sz w:val="22"/>
                <w:szCs w:val="22"/>
              </w:rPr>
              <w:t>Назначение платежа: «Обеспечение исполнения контракта, заключаемого по результатам запроса котировок</w:t>
            </w:r>
          </w:p>
          <w:p w:rsidR="00890044" w:rsidRDefault="00890044" w:rsidP="00633EFD">
            <w:pPr>
              <w:spacing w:after="120"/>
              <w:ind w:firstLine="0"/>
              <w:rPr>
                <w:sz w:val="22"/>
                <w:szCs w:val="22"/>
              </w:rPr>
            </w:pPr>
            <w:r w:rsidRPr="009E064D">
              <w:rPr>
                <w:sz w:val="22"/>
                <w:szCs w:val="22"/>
              </w:rPr>
              <w:t xml:space="preserve"> № _________________________________».</w:t>
            </w:r>
          </w:p>
        </w:tc>
      </w:tr>
    </w:tbl>
    <w:p w:rsidR="007922FC" w:rsidRDefault="007922FC" w:rsidP="003F4337">
      <w:pPr>
        <w:autoSpaceDE w:val="0"/>
        <w:autoSpaceDN w:val="0"/>
        <w:adjustRightInd w:val="0"/>
        <w:jc w:val="left"/>
        <w:rPr>
          <w:rStyle w:val="iceouttxt52"/>
          <w:rFonts w:ascii="Times New Roman" w:hAnsi="Times New Roman" w:cs="Times New Roman"/>
          <w:b/>
          <w:bCs/>
          <w:color w:val="auto"/>
          <w:sz w:val="24"/>
          <w:szCs w:val="24"/>
        </w:rPr>
      </w:pPr>
    </w:p>
    <w:p w:rsidR="009571AB" w:rsidRPr="008C140B" w:rsidRDefault="009571AB" w:rsidP="00633EFD">
      <w:pPr>
        <w:autoSpaceDE w:val="0"/>
        <w:autoSpaceDN w:val="0"/>
        <w:adjustRightInd w:val="0"/>
        <w:spacing w:after="60"/>
        <w:jc w:val="left"/>
        <w:rPr>
          <w:rStyle w:val="iceouttxt52"/>
          <w:rFonts w:ascii="Times New Roman" w:hAnsi="Times New Roman" w:cs="Times New Roman"/>
          <w:bCs/>
          <w:color w:val="auto"/>
          <w:sz w:val="24"/>
          <w:szCs w:val="24"/>
        </w:rPr>
      </w:pPr>
      <w:r>
        <w:rPr>
          <w:rStyle w:val="iceouttxt52"/>
          <w:rFonts w:ascii="Times New Roman" w:hAnsi="Times New Roman" w:cs="Times New Roman"/>
          <w:b/>
          <w:bCs/>
          <w:color w:val="auto"/>
          <w:sz w:val="24"/>
          <w:szCs w:val="24"/>
        </w:rPr>
        <w:t>Требование к участнику закупки</w:t>
      </w:r>
      <w:r w:rsidRPr="008C140B">
        <w:rPr>
          <w:rStyle w:val="iceouttxt52"/>
          <w:rFonts w:ascii="Times New Roman" w:hAnsi="Times New Roman" w:cs="Times New Roman"/>
          <w:b/>
          <w:bCs/>
          <w:color w:val="auto"/>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6734"/>
      </w:tblGrid>
      <w:tr w:rsidR="00706ACD" w:rsidRPr="008C140B" w:rsidTr="0049373F">
        <w:trPr>
          <w:trHeight w:val="238"/>
        </w:trPr>
        <w:tc>
          <w:tcPr>
            <w:tcW w:w="3119" w:type="dxa"/>
          </w:tcPr>
          <w:p w:rsidR="00706ACD" w:rsidRPr="00633EFD" w:rsidRDefault="00706ACD" w:rsidP="006B06AD">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Требования к участнику</w:t>
            </w:r>
          </w:p>
        </w:tc>
        <w:tc>
          <w:tcPr>
            <w:tcW w:w="6912" w:type="dxa"/>
          </w:tcPr>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xml:space="preserve">При осуществлении закупки заказчик устанавливает следующие единые требования к участникам закупки: </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услуги, являющихся объектом закупки;</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xml:space="preserve">- неприостановление деятельности участника закупки в порядке, установленном </w:t>
            </w:r>
            <w:hyperlink r:id="rId8" w:history="1">
              <w:r w:rsidRPr="009E064D">
                <w:rPr>
                  <w:rFonts w:eastAsia="Calibri"/>
                  <w:color w:val="0000FF"/>
                  <w:sz w:val="22"/>
                  <w:szCs w:val="22"/>
                </w:rPr>
                <w:t>Кодексом</w:t>
              </w:r>
            </w:hyperlink>
            <w:r w:rsidRPr="009E064D">
              <w:rPr>
                <w:rFonts w:eastAsia="Calibri"/>
                <w:sz w:val="22"/>
                <w:szCs w:val="22"/>
              </w:rPr>
              <w:t xml:space="preserve"> Российской Федерации об административных правонарушениях, на дату подачи заявки на участие в закупке;</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E064D">
              <w:rPr>
                <w:rFonts w:eastAsia="Calibri"/>
                <w:sz w:val="22"/>
                <w:szCs w:val="22"/>
              </w:rPr>
              <w:lastRenderedPageBreak/>
              <w:t xml:space="preserve">налоговый кредит в соответствии с </w:t>
            </w:r>
            <w:hyperlink r:id="rId9" w:history="1">
              <w:r w:rsidRPr="009E064D">
                <w:rPr>
                  <w:rFonts w:eastAsia="Calibri"/>
                  <w:color w:val="0000FF"/>
                  <w:sz w:val="22"/>
                  <w:szCs w:val="22"/>
                </w:rPr>
                <w:t>законодательством</w:t>
              </w:r>
            </w:hyperlink>
            <w:r w:rsidRPr="009E064D">
              <w:rPr>
                <w:rFonts w:eastAsia="Calibri"/>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E064D">
                <w:rPr>
                  <w:rFonts w:eastAsia="Calibri"/>
                  <w:color w:val="0000FF"/>
                  <w:sz w:val="22"/>
                  <w:szCs w:val="22"/>
                </w:rPr>
                <w:t>законодательством</w:t>
              </w:r>
            </w:hyperlink>
            <w:r w:rsidRPr="009E064D">
              <w:rPr>
                <w:rFonts w:eastAsia="Calibri"/>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9E064D">
                <w:rPr>
                  <w:rFonts w:eastAsia="Calibri"/>
                  <w:color w:val="0000FF"/>
                  <w:sz w:val="22"/>
                  <w:szCs w:val="22"/>
                </w:rPr>
                <w:t>статьями 289</w:t>
              </w:r>
            </w:hyperlink>
            <w:r w:rsidRPr="009E064D">
              <w:rPr>
                <w:rFonts w:eastAsia="Calibri"/>
                <w:sz w:val="22"/>
                <w:szCs w:val="22"/>
              </w:rPr>
              <w:t xml:space="preserve">, </w:t>
            </w:r>
            <w:hyperlink r:id="rId12" w:history="1">
              <w:r w:rsidRPr="009E064D">
                <w:rPr>
                  <w:rFonts w:eastAsia="Calibri"/>
                  <w:color w:val="0000FF"/>
                  <w:sz w:val="22"/>
                  <w:szCs w:val="22"/>
                </w:rPr>
                <w:t>290</w:t>
              </w:r>
            </w:hyperlink>
            <w:r w:rsidRPr="009E064D">
              <w:rPr>
                <w:rFonts w:eastAsia="Calibri"/>
                <w:sz w:val="22"/>
                <w:szCs w:val="22"/>
              </w:rPr>
              <w:t xml:space="preserve">, </w:t>
            </w:r>
            <w:hyperlink r:id="rId13" w:history="1">
              <w:r w:rsidRPr="009E064D">
                <w:rPr>
                  <w:rFonts w:eastAsia="Calibri"/>
                  <w:color w:val="0000FF"/>
                  <w:sz w:val="22"/>
                  <w:szCs w:val="22"/>
                </w:rPr>
                <w:t>291</w:t>
              </w:r>
            </w:hyperlink>
            <w:r w:rsidRPr="009E064D">
              <w:rPr>
                <w:rFonts w:eastAsia="Calibri"/>
                <w:sz w:val="22"/>
                <w:szCs w:val="22"/>
              </w:rPr>
              <w:t xml:space="preserve">, </w:t>
            </w:r>
            <w:hyperlink r:id="rId14" w:history="1">
              <w:r w:rsidRPr="009E064D">
                <w:rPr>
                  <w:rFonts w:eastAsia="Calibri"/>
                  <w:color w:val="0000FF"/>
                  <w:sz w:val="22"/>
                  <w:szCs w:val="22"/>
                </w:rPr>
                <w:t>291.1</w:t>
              </w:r>
            </w:hyperlink>
            <w:r w:rsidRPr="009E064D">
              <w:rPr>
                <w:rFonts w:eastAsia="Calibri"/>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9E064D">
                <w:rPr>
                  <w:rFonts w:eastAsia="Calibri"/>
                  <w:color w:val="0000FF"/>
                  <w:sz w:val="22"/>
                  <w:szCs w:val="22"/>
                </w:rPr>
                <w:t>статьей 19.28</w:t>
              </w:r>
            </w:hyperlink>
            <w:r w:rsidRPr="009E064D">
              <w:rPr>
                <w:rFonts w:eastAsia="Calibri"/>
                <w:sz w:val="22"/>
                <w:szCs w:val="22"/>
              </w:rPr>
              <w:t xml:space="preserve"> Кодекса Российской Федерации об административных правонарушениях;</w:t>
            </w:r>
          </w:p>
          <w:p w:rsidR="00706ACD" w:rsidRPr="009E064D" w:rsidRDefault="00706ACD" w:rsidP="00706ACD">
            <w:pPr>
              <w:autoSpaceDE w:val="0"/>
              <w:autoSpaceDN w:val="0"/>
              <w:adjustRightInd w:val="0"/>
              <w:ind w:firstLine="540"/>
              <w:rPr>
                <w:rFonts w:eastAsia="Calibri"/>
                <w:sz w:val="22"/>
                <w:szCs w:val="22"/>
              </w:rPr>
            </w:pPr>
            <w:r w:rsidRPr="009E064D">
              <w:rPr>
                <w:rFonts w:eastAsia="Calibri"/>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6ACD" w:rsidRPr="009E064D" w:rsidRDefault="00706ACD" w:rsidP="009E064D">
            <w:pPr>
              <w:autoSpaceDE w:val="0"/>
              <w:autoSpaceDN w:val="0"/>
              <w:adjustRightInd w:val="0"/>
              <w:ind w:firstLine="539"/>
              <w:rPr>
                <w:rFonts w:eastAsia="Calibri"/>
                <w:sz w:val="22"/>
                <w:szCs w:val="22"/>
              </w:rPr>
            </w:pPr>
            <w:r w:rsidRPr="009E064D">
              <w:rPr>
                <w:rFonts w:eastAsia="Calibri"/>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9E064D">
              <w:rPr>
                <w:rFonts w:eastAsia="Calibri"/>
                <w:sz w:val="22"/>
                <w:szCs w:val="22"/>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6ACD" w:rsidRPr="009E064D" w:rsidRDefault="00706ACD" w:rsidP="00706ACD">
            <w:pPr>
              <w:autoSpaceDE w:val="0"/>
              <w:autoSpaceDN w:val="0"/>
              <w:adjustRightInd w:val="0"/>
              <w:spacing w:after="120"/>
              <w:ind w:firstLine="539"/>
              <w:rPr>
                <w:rFonts w:eastAsia="Calibri"/>
                <w:sz w:val="22"/>
                <w:szCs w:val="22"/>
              </w:rPr>
            </w:pPr>
            <w:r w:rsidRPr="009E064D">
              <w:rPr>
                <w:rFonts w:eastAsia="Calibri"/>
                <w:sz w:val="22"/>
                <w:szCs w:val="22"/>
              </w:rPr>
              <w:t>- участник закупки не является офшорной компанией.</w:t>
            </w:r>
          </w:p>
          <w:p w:rsidR="00706ACD" w:rsidRPr="009E064D" w:rsidRDefault="00706ACD" w:rsidP="00706ACD">
            <w:pPr>
              <w:autoSpaceDE w:val="0"/>
              <w:autoSpaceDN w:val="0"/>
              <w:adjustRightInd w:val="0"/>
              <w:ind w:firstLine="601"/>
              <w:rPr>
                <w:rStyle w:val="iceouttxt52"/>
                <w:rFonts w:ascii="Times New Roman" w:hAnsi="Times New Roman" w:cs="Times New Roman"/>
                <w:bCs/>
                <w:i/>
                <w:color w:val="auto"/>
                <w:sz w:val="22"/>
                <w:szCs w:val="22"/>
              </w:rPr>
            </w:pPr>
            <w:r w:rsidRPr="009E064D">
              <w:rPr>
                <w:rStyle w:val="iceouttxt52"/>
                <w:rFonts w:ascii="Times New Roman" w:hAnsi="Times New Roman" w:cs="Times New Roman"/>
                <w:bCs/>
                <w:color w:val="auto"/>
                <w:sz w:val="22"/>
                <w:szCs w:val="22"/>
              </w:rPr>
              <w:t>В соответствии с частью 1.1 статьи 31 Федерального закона № 44-ФЗ:</w:t>
            </w:r>
          </w:p>
          <w:p w:rsidR="00706ACD" w:rsidRPr="00F30C7D" w:rsidRDefault="00706ACD" w:rsidP="009E064D">
            <w:pPr>
              <w:autoSpaceDE w:val="0"/>
              <w:autoSpaceDN w:val="0"/>
              <w:adjustRightInd w:val="0"/>
              <w:spacing w:after="120"/>
              <w:ind w:firstLine="0"/>
              <w:rPr>
                <w:iCs/>
              </w:rPr>
            </w:pPr>
            <w:r w:rsidRPr="009E064D">
              <w:rPr>
                <w:iCs/>
                <w:sz w:val="22"/>
                <w:szCs w:val="22"/>
              </w:rPr>
              <w:t>- Отсутствие в реестре недобросовестных поставщиков (исполнителей, подрядчиков)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C6C57" w:rsidRPr="008C140B" w:rsidTr="0049373F">
        <w:trPr>
          <w:trHeight w:val="238"/>
        </w:trPr>
        <w:tc>
          <w:tcPr>
            <w:tcW w:w="3119" w:type="dxa"/>
          </w:tcPr>
          <w:p w:rsidR="000C6C57" w:rsidRPr="001A7CDE" w:rsidRDefault="003278DB" w:rsidP="00E26580">
            <w:pPr>
              <w:autoSpaceDE w:val="0"/>
              <w:autoSpaceDN w:val="0"/>
              <w:adjustRightInd w:val="0"/>
              <w:ind w:firstLine="0"/>
              <w:jc w:val="left"/>
              <w:rPr>
                <w:rStyle w:val="iceouttxt52"/>
                <w:rFonts w:ascii="Times New Roman" w:hAnsi="Times New Roman" w:cs="Times New Roman"/>
                <w:b/>
                <w:bCs/>
                <w:color w:val="auto"/>
                <w:sz w:val="22"/>
                <w:szCs w:val="22"/>
                <w:highlight w:val="yellow"/>
              </w:rPr>
            </w:pPr>
            <w:r w:rsidRPr="00CE44DA">
              <w:rPr>
                <w:b/>
                <w:sz w:val="22"/>
                <w:szCs w:val="22"/>
              </w:rPr>
              <w:lastRenderedPageBreak/>
              <w:t xml:space="preserve">Преимущества, предоставляемые заказчиком в соответствии со статьями 28 - 30 </w:t>
            </w:r>
            <w:r w:rsidR="006F7D17" w:rsidRPr="00CE44DA">
              <w:rPr>
                <w:b/>
                <w:sz w:val="22"/>
                <w:szCs w:val="22"/>
              </w:rPr>
              <w:t xml:space="preserve"> Федерального закона № 44-ФЗ)</w:t>
            </w:r>
          </w:p>
        </w:tc>
        <w:tc>
          <w:tcPr>
            <w:tcW w:w="6912" w:type="dxa"/>
          </w:tcPr>
          <w:p w:rsidR="000C6C57" w:rsidRPr="00276021" w:rsidRDefault="00276021" w:rsidP="00276021">
            <w:pPr>
              <w:ind w:firstLine="0"/>
              <w:rPr>
                <w:b/>
                <w:i/>
                <w:szCs w:val="24"/>
                <w:highlight w:val="yellow"/>
              </w:rPr>
            </w:pPr>
            <w:r w:rsidRPr="00276021">
              <w:rPr>
                <w:b/>
                <w:i/>
                <w:szCs w:val="24"/>
              </w:rPr>
              <w:t>Не установлены</w:t>
            </w:r>
          </w:p>
        </w:tc>
      </w:tr>
      <w:tr w:rsidR="000C6C57" w:rsidRPr="008C140B" w:rsidTr="0049373F">
        <w:trPr>
          <w:trHeight w:val="238"/>
        </w:trPr>
        <w:tc>
          <w:tcPr>
            <w:tcW w:w="3119" w:type="dxa"/>
          </w:tcPr>
          <w:p w:rsidR="000C6C57" w:rsidRPr="00633EFD" w:rsidRDefault="000C6C57" w:rsidP="00BC0DCF">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Ограничение участия в определении поставщика (подрядчика, исполнителя) (в соответствии с ч.4  ст. 42 Федерального закона №44-ФЗ)</w:t>
            </w:r>
          </w:p>
        </w:tc>
        <w:tc>
          <w:tcPr>
            <w:tcW w:w="6912" w:type="dxa"/>
          </w:tcPr>
          <w:p w:rsidR="000C6C57" w:rsidRPr="00F945E1" w:rsidRDefault="00276021" w:rsidP="00EE3890">
            <w:pPr>
              <w:ind w:firstLine="0"/>
              <w:rPr>
                <w:b/>
                <w:i/>
                <w:szCs w:val="24"/>
              </w:rPr>
            </w:pPr>
            <w:r>
              <w:rPr>
                <w:b/>
                <w:i/>
                <w:szCs w:val="24"/>
              </w:rPr>
              <w:t>Без ограничений</w:t>
            </w:r>
          </w:p>
        </w:tc>
      </w:tr>
      <w:tr w:rsidR="000C6C57" w:rsidRPr="008C140B" w:rsidTr="0049373F">
        <w:trPr>
          <w:trHeight w:val="238"/>
        </w:trPr>
        <w:tc>
          <w:tcPr>
            <w:tcW w:w="3119" w:type="dxa"/>
          </w:tcPr>
          <w:p w:rsidR="000C6C57" w:rsidRPr="00633EFD" w:rsidRDefault="000C6C57" w:rsidP="00346E5A">
            <w:pPr>
              <w:ind w:firstLine="0"/>
              <w:jc w:val="left"/>
              <w:rPr>
                <w:b/>
                <w:sz w:val="22"/>
                <w:szCs w:val="22"/>
              </w:rPr>
            </w:pPr>
            <w:r w:rsidRPr="00633EFD">
              <w:rPr>
                <w:b/>
                <w:bCs/>
                <w:sz w:val="22"/>
                <w:szCs w:val="22"/>
              </w:rPr>
              <w:t>Копии документов, необходимые для подтверждения соответствия участника закупки требованиям, установленных пунктом 1 части 1 статьей 31 Федерального закона №44-ФЗ</w:t>
            </w:r>
          </w:p>
        </w:tc>
        <w:tc>
          <w:tcPr>
            <w:tcW w:w="6912" w:type="dxa"/>
          </w:tcPr>
          <w:p w:rsidR="000C6C57" w:rsidRPr="002515E5" w:rsidRDefault="000C6C57" w:rsidP="002515E5">
            <w:pPr>
              <w:ind w:firstLine="0"/>
              <w:jc w:val="left"/>
              <w:rPr>
                <w:b/>
                <w:i/>
              </w:rPr>
            </w:pPr>
            <w:r w:rsidRPr="00276021">
              <w:rPr>
                <w:b/>
                <w:i/>
              </w:rPr>
              <w:t>Не требуется</w:t>
            </w:r>
          </w:p>
          <w:p w:rsidR="000C6C57" w:rsidRPr="004E33E0" w:rsidRDefault="000C6C57" w:rsidP="00D37538">
            <w:pPr>
              <w:ind w:firstLine="301"/>
              <w:jc w:val="left"/>
              <w:rPr>
                <w:i/>
              </w:rPr>
            </w:pPr>
          </w:p>
        </w:tc>
      </w:tr>
      <w:tr w:rsidR="000C6C57" w:rsidRPr="008C140B" w:rsidTr="0049373F">
        <w:trPr>
          <w:trHeight w:val="238"/>
        </w:trPr>
        <w:tc>
          <w:tcPr>
            <w:tcW w:w="3119" w:type="dxa"/>
          </w:tcPr>
          <w:p w:rsidR="000C6C57" w:rsidRPr="00633EFD" w:rsidRDefault="000C6C57" w:rsidP="00346E5A">
            <w:pPr>
              <w:ind w:firstLine="0"/>
              <w:jc w:val="left"/>
              <w:rPr>
                <w:b/>
                <w:bCs/>
                <w:sz w:val="22"/>
                <w:szCs w:val="22"/>
              </w:rPr>
            </w:pPr>
            <w:r w:rsidRPr="00633EFD">
              <w:rPr>
                <w:b/>
                <w:bCs/>
                <w:sz w:val="22"/>
                <w:szCs w:val="22"/>
              </w:rPr>
              <w:t>Требование к участку закупки при заключении контракта в соответствии с  пунктом 8.2. статьи 31 и пунктом 11 статьи 78 Федерального закона №44-ФЗ</w:t>
            </w:r>
          </w:p>
        </w:tc>
        <w:tc>
          <w:tcPr>
            <w:tcW w:w="6912" w:type="dxa"/>
          </w:tcPr>
          <w:p w:rsidR="000C6C57" w:rsidRPr="00706ACD" w:rsidRDefault="000C6C57" w:rsidP="00633EFD">
            <w:pPr>
              <w:autoSpaceDE w:val="0"/>
              <w:autoSpaceDN w:val="0"/>
              <w:adjustRightInd w:val="0"/>
              <w:spacing w:after="120"/>
              <w:ind w:firstLine="0"/>
            </w:pPr>
            <w:r w:rsidRPr="00706ACD">
              <w:t>Выписка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r>
      <w:tr w:rsidR="000C6C57" w:rsidRPr="008C140B" w:rsidTr="0049373F">
        <w:trPr>
          <w:trHeight w:val="238"/>
        </w:trPr>
        <w:tc>
          <w:tcPr>
            <w:tcW w:w="3119" w:type="dxa"/>
          </w:tcPr>
          <w:p w:rsidR="000C6C57" w:rsidRPr="00633EFD" w:rsidRDefault="000C6C57" w:rsidP="00096924">
            <w:pPr>
              <w:ind w:firstLine="0"/>
              <w:jc w:val="left"/>
              <w:rPr>
                <w:b/>
                <w:bCs/>
                <w:i/>
                <w:sz w:val="22"/>
                <w:szCs w:val="22"/>
              </w:rPr>
            </w:pPr>
            <w:r w:rsidRPr="00633EFD">
              <w:rPr>
                <w:b/>
                <w:bCs/>
                <w:i/>
                <w:sz w:val="22"/>
                <w:szCs w:val="22"/>
              </w:rPr>
              <w:t>Документы или копии таких документов, необходимые для подтверждения соответствия участника закупки требованиям ст. 28-30 Федерального закона №44-ФЗ</w:t>
            </w:r>
          </w:p>
        </w:tc>
        <w:tc>
          <w:tcPr>
            <w:tcW w:w="6912" w:type="dxa"/>
          </w:tcPr>
          <w:p w:rsidR="00ED57A3" w:rsidRPr="00276021" w:rsidRDefault="00276021" w:rsidP="00EE3890">
            <w:pPr>
              <w:tabs>
                <w:tab w:val="num" w:pos="432"/>
              </w:tabs>
              <w:ind w:firstLine="0"/>
              <w:rPr>
                <w:b/>
                <w:i/>
                <w:iCs/>
                <w:szCs w:val="24"/>
              </w:rPr>
            </w:pPr>
            <w:r w:rsidRPr="00276021">
              <w:rPr>
                <w:b/>
                <w:i/>
                <w:szCs w:val="24"/>
              </w:rPr>
              <w:t>Не требуется</w:t>
            </w:r>
          </w:p>
        </w:tc>
      </w:tr>
      <w:tr w:rsidR="000C6C57" w:rsidRPr="008C140B" w:rsidTr="0049373F">
        <w:trPr>
          <w:trHeight w:val="238"/>
        </w:trPr>
        <w:tc>
          <w:tcPr>
            <w:tcW w:w="3119" w:type="dxa"/>
          </w:tcPr>
          <w:p w:rsidR="000C6C57" w:rsidRPr="00633EFD" w:rsidRDefault="000C6C57" w:rsidP="00096924">
            <w:pPr>
              <w:ind w:firstLine="0"/>
              <w:jc w:val="left"/>
              <w:rPr>
                <w:b/>
                <w:bCs/>
                <w:i/>
                <w:sz w:val="22"/>
                <w:szCs w:val="22"/>
              </w:rPr>
            </w:pPr>
            <w:r w:rsidRPr="00633EFD">
              <w:rPr>
                <w:b/>
                <w:sz w:val="22"/>
                <w:szCs w:val="22"/>
              </w:rPr>
              <w:t>Применение национального режима</w:t>
            </w:r>
            <w:r w:rsidRPr="00633EFD">
              <w:rPr>
                <w:b/>
                <w:bCs/>
                <w:i/>
                <w:sz w:val="22"/>
                <w:szCs w:val="22"/>
              </w:rPr>
              <w:t xml:space="preserve"> </w:t>
            </w:r>
            <w:r w:rsidRPr="00633EFD">
              <w:rPr>
                <w:b/>
                <w:bCs/>
                <w:sz w:val="22"/>
                <w:szCs w:val="22"/>
              </w:rPr>
              <w:t xml:space="preserve">в соответствии со </w:t>
            </w:r>
            <w:hyperlink r:id="rId16" w:history="1">
              <w:r w:rsidRPr="00EE3890">
                <w:rPr>
                  <w:b/>
                  <w:bCs/>
                  <w:sz w:val="22"/>
                  <w:szCs w:val="22"/>
                </w:rPr>
                <w:t>статьей 14</w:t>
              </w:r>
            </w:hyperlink>
            <w:r w:rsidRPr="00633EFD">
              <w:rPr>
                <w:b/>
                <w:bCs/>
                <w:sz w:val="22"/>
                <w:szCs w:val="22"/>
              </w:rPr>
              <w:t xml:space="preserve"> </w:t>
            </w:r>
            <w:r w:rsidRPr="00633EFD">
              <w:rPr>
                <w:b/>
                <w:iCs/>
                <w:sz w:val="22"/>
                <w:szCs w:val="22"/>
              </w:rPr>
              <w:t>Федерального закона №44-ФЗ</w:t>
            </w:r>
          </w:p>
        </w:tc>
        <w:tc>
          <w:tcPr>
            <w:tcW w:w="6912" w:type="dxa"/>
          </w:tcPr>
          <w:p w:rsidR="000C6C57" w:rsidRPr="00F945E1" w:rsidRDefault="000C6C57" w:rsidP="009A225C">
            <w:pPr>
              <w:numPr>
                <w:ilvl w:val="0"/>
                <w:numId w:val="19"/>
              </w:numPr>
              <w:ind w:left="0" w:hanging="720"/>
              <w:jc w:val="left"/>
              <w:rPr>
                <w:b/>
                <w:i/>
              </w:rPr>
            </w:pPr>
            <w:r w:rsidRPr="00F945E1">
              <w:rPr>
                <w:b/>
                <w:bCs/>
                <w:i/>
                <w:szCs w:val="24"/>
              </w:rPr>
              <w:t>Не установлено</w:t>
            </w:r>
          </w:p>
        </w:tc>
      </w:tr>
      <w:tr w:rsidR="000C6C57" w:rsidRPr="008C140B" w:rsidTr="0049373F">
        <w:trPr>
          <w:trHeight w:val="238"/>
        </w:trPr>
        <w:tc>
          <w:tcPr>
            <w:tcW w:w="3119" w:type="dxa"/>
          </w:tcPr>
          <w:p w:rsidR="000C6C57" w:rsidRPr="00633EFD" w:rsidRDefault="000C6C57" w:rsidP="00D43E96">
            <w:pPr>
              <w:spacing w:line="260" w:lineRule="exact"/>
              <w:ind w:firstLine="0"/>
              <w:jc w:val="left"/>
              <w:rPr>
                <w:b/>
                <w:sz w:val="22"/>
                <w:szCs w:val="22"/>
                <w:highlight w:val="yellow"/>
              </w:rPr>
            </w:pPr>
            <w:r w:rsidRPr="00633EFD">
              <w:rPr>
                <w:b/>
                <w:sz w:val="22"/>
                <w:szCs w:val="22"/>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912" w:type="dxa"/>
          </w:tcPr>
          <w:p w:rsidR="000C6C57" w:rsidRPr="00F945E1" w:rsidRDefault="000C6C57" w:rsidP="00777541">
            <w:pPr>
              <w:ind w:firstLine="0"/>
              <w:jc w:val="left"/>
              <w:rPr>
                <w:b/>
                <w:bCs/>
                <w:i/>
                <w:szCs w:val="24"/>
                <w:highlight w:val="yellow"/>
              </w:rPr>
            </w:pPr>
            <w:r w:rsidRPr="00F945E1">
              <w:rPr>
                <w:b/>
                <w:i/>
                <w:szCs w:val="24"/>
              </w:rPr>
              <w:t>Не установлен</w:t>
            </w:r>
            <w:r w:rsidR="00525335">
              <w:rPr>
                <w:b/>
                <w:i/>
                <w:szCs w:val="24"/>
              </w:rPr>
              <w:t>о</w:t>
            </w:r>
          </w:p>
        </w:tc>
      </w:tr>
    </w:tbl>
    <w:p w:rsidR="003F4337" w:rsidRPr="008C140B" w:rsidRDefault="009571AB" w:rsidP="002C0CBC">
      <w:pPr>
        <w:autoSpaceDE w:val="0"/>
        <w:autoSpaceDN w:val="0"/>
        <w:adjustRightInd w:val="0"/>
        <w:spacing w:before="240" w:after="120"/>
        <w:jc w:val="left"/>
        <w:rPr>
          <w:rStyle w:val="iceouttxt52"/>
          <w:rFonts w:ascii="Times New Roman" w:hAnsi="Times New Roman" w:cs="Times New Roman"/>
          <w:bCs/>
          <w:color w:val="auto"/>
          <w:sz w:val="24"/>
          <w:szCs w:val="24"/>
        </w:rPr>
      </w:pPr>
      <w:r w:rsidRPr="008C140B">
        <w:rPr>
          <w:rStyle w:val="iceouttxt52"/>
          <w:rFonts w:ascii="Times New Roman" w:hAnsi="Times New Roman" w:cs="Times New Roman"/>
          <w:b/>
          <w:bCs/>
          <w:color w:val="auto"/>
          <w:sz w:val="24"/>
          <w:szCs w:val="24"/>
        </w:rPr>
        <w:t>Общая информация</w:t>
      </w:r>
      <w:r w:rsidR="003F4337" w:rsidRPr="008C140B">
        <w:rPr>
          <w:rStyle w:val="iceouttxt52"/>
          <w:rFonts w:ascii="Times New Roman" w:hAnsi="Times New Roman" w:cs="Times New Roman"/>
          <w:b/>
          <w:bCs/>
          <w:color w:val="auto"/>
          <w:sz w:val="24"/>
          <w:szCs w:val="24"/>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9"/>
        <w:gridCol w:w="2719"/>
      </w:tblGrid>
      <w:tr w:rsidR="00DD0378" w:rsidRPr="008C140B" w:rsidTr="00D911E0">
        <w:trPr>
          <w:trHeight w:val="413"/>
        </w:trPr>
        <w:tc>
          <w:tcPr>
            <w:tcW w:w="3936" w:type="dxa"/>
          </w:tcPr>
          <w:p w:rsidR="00DD0378" w:rsidRPr="00633EFD" w:rsidRDefault="00DD0378" w:rsidP="002C0CBC">
            <w:pPr>
              <w:spacing w:after="120"/>
              <w:ind w:firstLine="0"/>
              <w:jc w:val="left"/>
              <w:rPr>
                <w:b/>
                <w:sz w:val="22"/>
                <w:szCs w:val="22"/>
              </w:rPr>
            </w:pPr>
            <w:r w:rsidRPr="00633EFD">
              <w:rPr>
                <w:rStyle w:val="iceouttxt52"/>
                <w:rFonts w:ascii="Times New Roman" w:hAnsi="Times New Roman" w:cs="Times New Roman"/>
                <w:b/>
                <w:bCs/>
                <w:color w:val="auto"/>
                <w:sz w:val="22"/>
                <w:szCs w:val="22"/>
              </w:rPr>
              <w:t>Способ определения поставщика (исполнителя, подрядчика):</w:t>
            </w:r>
          </w:p>
        </w:tc>
        <w:tc>
          <w:tcPr>
            <w:tcW w:w="6128" w:type="dxa"/>
            <w:gridSpan w:val="2"/>
          </w:tcPr>
          <w:p w:rsidR="00DD0378" w:rsidRPr="008C140B" w:rsidRDefault="00DD0378" w:rsidP="00633EFD">
            <w:pPr>
              <w:ind w:firstLine="0"/>
              <w:rPr>
                <w:i/>
              </w:rPr>
            </w:pPr>
            <w:r w:rsidRPr="00A23564">
              <w:t xml:space="preserve">Запрос котировок </w:t>
            </w:r>
          </w:p>
        </w:tc>
      </w:tr>
      <w:tr w:rsidR="00E263C6" w:rsidRPr="008C140B" w:rsidTr="00D911E0">
        <w:trPr>
          <w:trHeight w:val="413"/>
        </w:trPr>
        <w:tc>
          <w:tcPr>
            <w:tcW w:w="3936" w:type="dxa"/>
          </w:tcPr>
          <w:p w:rsidR="00E263C6" w:rsidRPr="00633EFD" w:rsidRDefault="00E263C6" w:rsidP="00BC0DCF">
            <w:pPr>
              <w:ind w:firstLine="0"/>
              <w:jc w:val="left"/>
              <w:rPr>
                <w:b/>
                <w:sz w:val="22"/>
                <w:szCs w:val="22"/>
              </w:rPr>
            </w:pPr>
            <w:r w:rsidRPr="00633EFD">
              <w:rPr>
                <w:rStyle w:val="iceouttxt52"/>
                <w:rFonts w:ascii="Times New Roman" w:hAnsi="Times New Roman" w:cs="Times New Roman"/>
                <w:b/>
                <w:bCs/>
                <w:color w:val="auto"/>
                <w:sz w:val="22"/>
                <w:szCs w:val="22"/>
              </w:rPr>
              <w:t>Дата и время начала подачи заявок</w:t>
            </w:r>
            <w:r w:rsidRPr="00633EFD">
              <w:rPr>
                <w:b/>
                <w:sz w:val="22"/>
                <w:szCs w:val="22"/>
              </w:rPr>
              <w:t xml:space="preserve"> </w:t>
            </w:r>
          </w:p>
        </w:tc>
        <w:tc>
          <w:tcPr>
            <w:tcW w:w="3409" w:type="dxa"/>
          </w:tcPr>
          <w:p w:rsidR="00E263C6" w:rsidRPr="009766EC" w:rsidRDefault="00C7275A" w:rsidP="00667DA2">
            <w:pPr>
              <w:ind w:firstLine="0"/>
              <w:rPr>
                <w:b/>
                <w:sz w:val="22"/>
                <w:szCs w:val="22"/>
              </w:rPr>
            </w:pPr>
            <w:r w:rsidRPr="009766EC">
              <w:rPr>
                <w:b/>
                <w:sz w:val="22"/>
                <w:szCs w:val="22"/>
              </w:rPr>
              <w:t>2</w:t>
            </w:r>
            <w:r w:rsidR="00667DA2" w:rsidRPr="009766EC">
              <w:rPr>
                <w:b/>
                <w:sz w:val="22"/>
                <w:szCs w:val="22"/>
              </w:rPr>
              <w:t>5</w:t>
            </w:r>
            <w:r w:rsidR="00E263C6" w:rsidRPr="009766EC">
              <w:rPr>
                <w:b/>
                <w:sz w:val="22"/>
                <w:szCs w:val="22"/>
              </w:rPr>
              <w:t>.</w:t>
            </w:r>
            <w:r w:rsidR="00451B7E" w:rsidRPr="009766EC">
              <w:rPr>
                <w:b/>
                <w:sz w:val="22"/>
                <w:szCs w:val="22"/>
              </w:rPr>
              <w:t>0</w:t>
            </w:r>
            <w:r w:rsidR="009354C2" w:rsidRPr="009766EC">
              <w:rPr>
                <w:b/>
                <w:sz w:val="22"/>
                <w:szCs w:val="22"/>
              </w:rPr>
              <w:t>5</w:t>
            </w:r>
            <w:r w:rsidR="00E263C6" w:rsidRPr="009766EC">
              <w:rPr>
                <w:b/>
                <w:sz w:val="22"/>
                <w:szCs w:val="22"/>
              </w:rPr>
              <w:t>.20</w:t>
            </w:r>
            <w:r w:rsidR="00451B7E" w:rsidRPr="009766EC">
              <w:rPr>
                <w:b/>
                <w:sz w:val="22"/>
                <w:szCs w:val="22"/>
              </w:rPr>
              <w:t>1</w:t>
            </w:r>
            <w:r w:rsidR="009354C2" w:rsidRPr="009766EC">
              <w:rPr>
                <w:b/>
                <w:sz w:val="22"/>
                <w:szCs w:val="22"/>
              </w:rPr>
              <w:t>8</w:t>
            </w:r>
            <w:r w:rsidR="0067309D" w:rsidRPr="009766EC">
              <w:rPr>
                <w:b/>
                <w:sz w:val="22"/>
                <w:szCs w:val="22"/>
              </w:rPr>
              <w:t xml:space="preserve"> года</w:t>
            </w:r>
          </w:p>
        </w:tc>
        <w:tc>
          <w:tcPr>
            <w:tcW w:w="2719" w:type="dxa"/>
          </w:tcPr>
          <w:p w:rsidR="00E263C6" w:rsidRPr="009766EC" w:rsidRDefault="00451B7E" w:rsidP="00451B7E">
            <w:pPr>
              <w:ind w:firstLine="0"/>
              <w:rPr>
                <w:sz w:val="22"/>
                <w:szCs w:val="22"/>
              </w:rPr>
            </w:pPr>
            <w:r w:rsidRPr="009766EC">
              <w:rPr>
                <w:sz w:val="22"/>
                <w:szCs w:val="22"/>
              </w:rPr>
              <w:t>08</w:t>
            </w:r>
            <w:r w:rsidR="004D393F" w:rsidRPr="009766EC">
              <w:rPr>
                <w:sz w:val="22"/>
                <w:szCs w:val="22"/>
              </w:rPr>
              <w:t>:</w:t>
            </w:r>
            <w:r w:rsidRPr="009766EC">
              <w:rPr>
                <w:sz w:val="22"/>
                <w:szCs w:val="22"/>
              </w:rPr>
              <w:t>00</w:t>
            </w:r>
            <w:r w:rsidR="00E263C6" w:rsidRPr="009766EC">
              <w:rPr>
                <w:sz w:val="22"/>
                <w:szCs w:val="22"/>
              </w:rPr>
              <w:t xml:space="preserve"> (в рабочее время)</w:t>
            </w:r>
          </w:p>
        </w:tc>
      </w:tr>
      <w:tr w:rsidR="00E263C6" w:rsidRPr="008C140B" w:rsidTr="00D911E0">
        <w:trPr>
          <w:trHeight w:val="413"/>
        </w:trPr>
        <w:tc>
          <w:tcPr>
            <w:tcW w:w="3936" w:type="dxa"/>
          </w:tcPr>
          <w:p w:rsidR="00E263C6" w:rsidRPr="00633EFD" w:rsidRDefault="00E263C6" w:rsidP="00BC0DCF">
            <w:pPr>
              <w:ind w:firstLine="0"/>
              <w:jc w:val="left"/>
              <w:rPr>
                <w:b/>
                <w:sz w:val="22"/>
                <w:szCs w:val="22"/>
              </w:rPr>
            </w:pPr>
            <w:r w:rsidRPr="00633EFD">
              <w:rPr>
                <w:rStyle w:val="iceouttxt52"/>
                <w:rFonts w:ascii="Times New Roman" w:hAnsi="Times New Roman" w:cs="Times New Roman"/>
                <w:b/>
                <w:bCs/>
                <w:color w:val="auto"/>
                <w:sz w:val="22"/>
                <w:szCs w:val="22"/>
              </w:rPr>
              <w:t>Дата и время окончания подачи заявок</w:t>
            </w:r>
            <w:r w:rsidRPr="00633EFD">
              <w:rPr>
                <w:b/>
                <w:sz w:val="22"/>
                <w:szCs w:val="22"/>
              </w:rPr>
              <w:t xml:space="preserve"> </w:t>
            </w:r>
          </w:p>
        </w:tc>
        <w:tc>
          <w:tcPr>
            <w:tcW w:w="3409" w:type="dxa"/>
          </w:tcPr>
          <w:p w:rsidR="00E263C6" w:rsidRPr="009766EC" w:rsidRDefault="009354C2" w:rsidP="009354C2">
            <w:pPr>
              <w:ind w:firstLine="0"/>
              <w:rPr>
                <w:b/>
                <w:sz w:val="22"/>
                <w:szCs w:val="22"/>
              </w:rPr>
            </w:pPr>
            <w:r w:rsidRPr="009766EC">
              <w:rPr>
                <w:b/>
                <w:sz w:val="22"/>
                <w:szCs w:val="22"/>
              </w:rPr>
              <w:t>08</w:t>
            </w:r>
            <w:r w:rsidR="00451B7E" w:rsidRPr="009766EC">
              <w:rPr>
                <w:b/>
                <w:sz w:val="22"/>
                <w:szCs w:val="22"/>
              </w:rPr>
              <w:t>.0</w:t>
            </w:r>
            <w:r w:rsidRPr="009766EC">
              <w:rPr>
                <w:b/>
                <w:sz w:val="22"/>
                <w:szCs w:val="22"/>
              </w:rPr>
              <w:t>6</w:t>
            </w:r>
            <w:r w:rsidR="00E263C6" w:rsidRPr="009766EC">
              <w:rPr>
                <w:b/>
                <w:sz w:val="22"/>
                <w:szCs w:val="22"/>
              </w:rPr>
              <w:t>.20</w:t>
            </w:r>
            <w:r w:rsidR="00451B7E" w:rsidRPr="009766EC">
              <w:rPr>
                <w:b/>
                <w:sz w:val="22"/>
                <w:szCs w:val="22"/>
              </w:rPr>
              <w:t>1</w:t>
            </w:r>
            <w:r w:rsidRPr="009766EC">
              <w:rPr>
                <w:b/>
                <w:sz w:val="22"/>
                <w:szCs w:val="22"/>
              </w:rPr>
              <w:t>8</w:t>
            </w:r>
            <w:r w:rsidR="0067309D" w:rsidRPr="009766EC">
              <w:rPr>
                <w:b/>
                <w:sz w:val="22"/>
                <w:szCs w:val="22"/>
              </w:rPr>
              <w:t xml:space="preserve"> года</w:t>
            </w:r>
          </w:p>
        </w:tc>
        <w:tc>
          <w:tcPr>
            <w:tcW w:w="2719" w:type="dxa"/>
          </w:tcPr>
          <w:p w:rsidR="00E263C6" w:rsidRPr="009766EC" w:rsidRDefault="00451B7E" w:rsidP="00276021">
            <w:pPr>
              <w:ind w:firstLine="0"/>
              <w:rPr>
                <w:sz w:val="22"/>
                <w:szCs w:val="22"/>
              </w:rPr>
            </w:pPr>
            <w:r w:rsidRPr="009766EC">
              <w:rPr>
                <w:sz w:val="22"/>
                <w:szCs w:val="22"/>
              </w:rPr>
              <w:t>1</w:t>
            </w:r>
            <w:r w:rsidR="00276021">
              <w:rPr>
                <w:sz w:val="22"/>
                <w:szCs w:val="22"/>
              </w:rPr>
              <w:t>1</w:t>
            </w:r>
            <w:r w:rsidR="004D393F" w:rsidRPr="009766EC">
              <w:rPr>
                <w:sz w:val="22"/>
                <w:szCs w:val="22"/>
              </w:rPr>
              <w:t>:</w:t>
            </w:r>
            <w:r w:rsidRPr="009766EC">
              <w:rPr>
                <w:sz w:val="22"/>
                <w:szCs w:val="22"/>
              </w:rPr>
              <w:t>00</w:t>
            </w:r>
            <w:r w:rsidR="00E263C6" w:rsidRPr="009766EC">
              <w:rPr>
                <w:sz w:val="22"/>
                <w:szCs w:val="22"/>
              </w:rPr>
              <w:t xml:space="preserve"> (в рабочее время)</w:t>
            </w:r>
          </w:p>
        </w:tc>
      </w:tr>
      <w:tr w:rsidR="002655E6" w:rsidRPr="008C140B" w:rsidTr="00D911E0">
        <w:trPr>
          <w:trHeight w:val="413"/>
        </w:trPr>
        <w:tc>
          <w:tcPr>
            <w:tcW w:w="3936" w:type="dxa"/>
          </w:tcPr>
          <w:p w:rsidR="002655E6" w:rsidRPr="00633EFD" w:rsidRDefault="002655E6" w:rsidP="00BC0DCF">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Место подачи котировочных заявок</w:t>
            </w:r>
          </w:p>
        </w:tc>
        <w:tc>
          <w:tcPr>
            <w:tcW w:w="6128" w:type="dxa"/>
            <w:gridSpan w:val="2"/>
          </w:tcPr>
          <w:p w:rsidR="002655E6" w:rsidRPr="009766EC" w:rsidRDefault="00030E09" w:rsidP="00633EFD">
            <w:pPr>
              <w:suppressAutoHyphens/>
              <w:spacing w:after="120"/>
              <w:ind w:firstLine="0"/>
              <w:rPr>
                <w:color w:val="000000"/>
                <w:szCs w:val="24"/>
              </w:rPr>
            </w:pPr>
            <w:r w:rsidRPr="009766EC">
              <w:rPr>
                <w:color w:val="000000"/>
                <w:szCs w:val="24"/>
              </w:rPr>
              <w:t xml:space="preserve">Прием котировочных заявок на бумажном носителе осуществляется </w:t>
            </w:r>
            <w:r w:rsidR="0067309D" w:rsidRPr="009766EC">
              <w:rPr>
                <w:color w:val="000000"/>
                <w:szCs w:val="24"/>
              </w:rPr>
              <w:t>в рабочее время</w:t>
            </w:r>
            <w:r w:rsidR="00451B7E" w:rsidRPr="009766EC">
              <w:rPr>
                <w:color w:val="000000"/>
                <w:szCs w:val="24"/>
              </w:rPr>
              <w:t xml:space="preserve"> (с 08:00 до 17:00; с 12:00 до 13:00 обед)</w:t>
            </w:r>
            <w:r w:rsidR="0067309D" w:rsidRPr="009766EC">
              <w:rPr>
                <w:color w:val="000000"/>
                <w:szCs w:val="24"/>
              </w:rPr>
              <w:t xml:space="preserve"> </w:t>
            </w:r>
            <w:r w:rsidR="00C4731C" w:rsidRPr="009766EC">
              <w:rPr>
                <w:szCs w:val="24"/>
              </w:rPr>
              <w:t xml:space="preserve">в соответствии с указанной датой и временем </w:t>
            </w:r>
            <w:r w:rsidR="002A69C3" w:rsidRPr="009766EC">
              <w:rPr>
                <w:szCs w:val="24"/>
              </w:rPr>
              <w:t xml:space="preserve">начала и </w:t>
            </w:r>
            <w:r w:rsidR="00C4731C" w:rsidRPr="009766EC">
              <w:rPr>
                <w:szCs w:val="24"/>
              </w:rPr>
              <w:t>окончания подач</w:t>
            </w:r>
            <w:r w:rsidR="002A69C3" w:rsidRPr="009766EC">
              <w:rPr>
                <w:szCs w:val="24"/>
              </w:rPr>
              <w:t>и</w:t>
            </w:r>
            <w:r w:rsidR="00C4731C" w:rsidRPr="009766EC">
              <w:rPr>
                <w:szCs w:val="24"/>
              </w:rPr>
              <w:t xml:space="preserve"> заявок</w:t>
            </w:r>
            <w:r w:rsidR="00C4731C" w:rsidRPr="009766EC">
              <w:rPr>
                <w:color w:val="000000"/>
                <w:szCs w:val="24"/>
              </w:rPr>
              <w:t xml:space="preserve"> </w:t>
            </w:r>
            <w:r w:rsidRPr="009766EC">
              <w:rPr>
                <w:color w:val="000000"/>
                <w:szCs w:val="24"/>
              </w:rPr>
              <w:t xml:space="preserve">по адресу: </w:t>
            </w:r>
            <w:r w:rsidR="00F945E1" w:rsidRPr="009766EC">
              <w:rPr>
                <w:i/>
                <w:color w:val="000000"/>
                <w:szCs w:val="24"/>
              </w:rPr>
              <w:t>Владимирская область, Петушинский район, п. Вольгинский, ул. Старовская, д. 1</w:t>
            </w:r>
            <w:r w:rsidR="00C7275A" w:rsidRPr="009766EC">
              <w:rPr>
                <w:i/>
                <w:color w:val="000000"/>
                <w:szCs w:val="24"/>
              </w:rPr>
              <w:t>2</w:t>
            </w:r>
            <w:r w:rsidR="00F945E1" w:rsidRPr="009766EC">
              <w:rPr>
                <w:i/>
                <w:color w:val="000000"/>
                <w:szCs w:val="24"/>
              </w:rPr>
              <w:t>, каб.3</w:t>
            </w:r>
          </w:p>
        </w:tc>
      </w:tr>
      <w:tr w:rsidR="00BD65F9" w:rsidRPr="00C3065D" w:rsidTr="00D911E0">
        <w:trPr>
          <w:trHeight w:val="413"/>
        </w:trPr>
        <w:tc>
          <w:tcPr>
            <w:tcW w:w="3936" w:type="dxa"/>
          </w:tcPr>
          <w:p w:rsidR="00BD65F9" w:rsidRPr="00633EFD" w:rsidRDefault="00BD65F9" w:rsidP="00BC0DCF">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П</w:t>
            </w:r>
            <w:r w:rsidR="001659EC" w:rsidRPr="00633EFD">
              <w:rPr>
                <w:rStyle w:val="iceouttxt52"/>
                <w:rFonts w:ascii="Times New Roman" w:hAnsi="Times New Roman" w:cs="Times New Roman"/>
                <w:b/>
                <w:bCs/>
                <w:color w:val="auto"/>
                <w:sz w:val="22"/>
                <w:szCs w:val="22"/>
              </w:rPr>
              <w:t>о</w:t>
            </w:r>
            <w:r w:rsidRPr="00633EFD">
              <w:rPr>
                <w:rStyle w:val="iceouttxt52"/>
                <w:rFonts w:ascii="Times New Roman" w:hAnsi="Times New Roman" w:cs="Times New Roman"/>
                <w:b/>
                <w:bCs/>
                <w:color w:val="auto"/>
                <w:sz w:val="22"/>
                <w:szCs w:val="22"/>
              </w:rPr>
              <w:t>рядок подачи котировочных заявок</w:t>
            </w:r>
          </w:p>
        </w:tc>
        <w:tc>
          <w:tcPr>
            <w:tcW w:w="6128" w:type="dxa"/>
            <w:gridSpan w:val="2"/>
          </w:tcPr>
          <w:p w:rsidR="00BC1626" w:rsidRPr="009766EC" w:rsidRDefault="00BD65F9" w:rsidP="00633EFD">
            <w:pPr>
              <w:autoSpaceDE w:val="0"/>
              <w:snapToGrid w:val="0"/>
              <w:spacing w:after="120"/>
              <w:ind w:firstLine="0"/>
              <w:rPr>
                <w:szCs w:val="24"/>
              </w:rPr>
            </w:pPr>
            <w:r w:rsidRPr="009766EC">
              <w:rPr>
                <w:szCs w:val="24"/>
              </w:rPr>
              <w:t>Письменная форма</w:t>
            </w:r>
            <w:r w:rsidR="006E5C36" w:rsidRPr="009766EC">
              <w:rPr>
                <w:szCs w:val="24"/>
              </w:rPr>
              <w:t xml:space="preserve"> котировочной заявки</w:t>
            </w:r>
            <w:r w:rsidRPr="009766EC">
              <w:rPr>
                <w:szCs w:val="24"/>
              </w:rPr>
              <w:t xml:space="preserve"> (в запечатанном конверте, не позволяющем просматривать содержание такой заявки до вскрытия конверта)</w:t>
            </w:r>
            <w:r w:rsidR="006E5C36" w:rsidRPr="009766EC">
              <w:rPr>
                <w:szCs w:val="24"/>
              </w:rPr>
              <w:t>.</w:t>
            </w:r>
          </w:p>
        </w:tc>
      </w:tr>
      <w:tr w:rsidR="002655E6" w:rsidRPr="008C140B" w:rsidTr="00D911E0">
        <w:trPr>
          <w:trHeight w:val="413"/>
        </w:trPr>
        <w:tc>
          <w:tcPr>
            <w:tcW w:w="3936" w:type="dxa"/>
          </w:tcPr>
          <w:p w:rsidR="002655E6" w:rsidRPr="00633EFD" w:rsidRDefault="002655E6" w:rsidP="002C0CBC">
            <w:pPr>
              <w:autoSpaceDE w:val="0"/>
              <w:autoSpaceDN w:val="0"/>
              <w:adjustRightInd w:val="0"/>
              <w:spacing w:after="120"/>
              <w:ind w:firstLine="0"/>
              <w:rPr>
                <w:sz w:val="22"/>
                <w:szCs w:val="22"/>
              </w:rPr>
            </w:pPr>
            <w:r w:rsidRPr="00633EFD">
              <w:rPr>
                <w:b/>
                <w:bCs/>
                <w:sz w:val="22"/>
                <w:szCs w:val="22"/>
              </w:rPr>
              <w:t>Форма заявки на участие в запросе котировок</w:t>
            </w:r>
            <w:r w:rsidR="001659EC" w:rsidRPr="00633EFD">
              <w:rPr>
                <w:b/>
                <w:bCs/>
                <w:sz w:val="22"/>
                <w:szCs w:val="22"/>
              </w:rPr>
              <w:t xml:space="preserve">, </w:t>
            </w:r>
            <w:r w:rsidR="001659EC" w:rsidRPr="00633EFD">
              <w:rPr>
                <w:sz w:val="22"/>
                <w:szCs w:val="22"/>
              </w:rPr>
              <w:t xml:space="preserve"> </w:t>
            </w:r>
            <w:r w:rsidR="001659EC" w:rsidRPr="00633EFD">
              <w:rPr>
                <w:b/>
                <w:sz w:val="22"/>
                <w:szCs w:val="22"/>
              </w:rPr>
              <w:t>в том числе подаваемой в форме электронного документа</w:t>
            </w:r>
          </w:p>
        </w:tc>
        <w:tc>
          <w:tcPr>
            <w:tcW w:w="6128" w:type="dxa"/>
            <w:gridSpan w:val="2"/>
          </w:tcPr>
          <w:p w:rsidR="002655E6" w:rsidRPr="009766EC" w:rsidRDefault="002655E6" w:rsidP="00BC0DCF">
            <w:pPr>
              <w:ind w:firstLine="0"/>
              <w:jc w:val="left"/>
              <w:rPr>
                <w:i/>
                <w:iCs/>
                <w:szCs w:val="24"/>
              </w:rPr>
            </w:pPr>
            <w:r w:rsidRPr="009766EC">
              <w:rPr>
                <w:iCs/>
                <w:szCs w:val="24"/>
              </w:rPr>
              <w:t>См. сопроводительную документацию</w:t>
            </w:r>
            <w:r w:rsidRPr="009766EC">
              <w:rPr>
                <w:i/>
                <w:iCs/>
                <w:szCs w:val="24"/>
              </w:rPr>
              <w:t>.</w:t>
            </w:r>
          </w:p>
        </w:tc>
      </w:tr>
      <w:tr w:rsidR="00494080" w:rsidRPr="008C140B" w:rsidTr="00D911E0">
        <w:trPr>
          <w:trHeight w:val="413"/>
        </w:trPr>
        <w:tc>
          <w:tcPr>
            <w:tcW w:w="3936" w:type="dxa"/>
          </w:tcPr>
          <w:p w:rsidR="00494080" w:rsidRPr="00633EFD" w:rsidRDefault="003F6064" w:rsidP="001A7CDE">
            <w:pPr>
              <w:ind w:firstLine="0"/>
              <w:jc w:val="left"/>
              <w:rPr>
                <w:b/>
                <w:sz w:val="22"/>
                <w:szCs w:val="22"/>
              </w:rPr>
            </w:pPr>
            <w:r w:rsidRPr="00633EFD">
              <w:rPr>
                <w:b/>
                <w:bCs/>
                <w:sz w:val="22"/>
                <w:szCs w:val="22"/>
              </w:rPr>
              <w:t>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6128" w:type="dxa"/>
            <w:gridSpan w:val="2"/>
          </w:tcPr>
          <w:p w:rsidR="00494080" w:rsidRPr="009766EC" w:rsidRDefault="00603B16" w:rsidP="00276021">
            <w:pPr>
              <w:ind w:firstLine="0"/>
              <w:rPr>
                <w:i/>
                <w:szCs w:val="24"/>
              </w:rPr>
            </w:pPr>
            <w:r w:rsidRPr="009766EC">
              <w:rPr>
                <w:b/>
                <w:i/>
                <w:szCs w:val="24"/>
              </w:rPr>
              <w:t>«</w:t>
            </w:r>
            <w:r w:rsidR="009354C2" w:rsidRPr="009766EC">
              <w:rPr>
                <w:b/>
                <w:i/>
                <w:szCs w:val="24"/>
              </w:rPr>
              <w:t>0</w:t>
            </w:r>
            <w:r w:rsidR="00C14961" w:rsidRPr="009766EC">
              <w:rPr>
                <w:b/>
                <w:i/>
                <w:szCs w:val="24"/>
              </w:rPr>
              <w:t>8</w:t>
            </w:r>
            <w:r w:rsidRPr="009766EC">
              <w:rPr>
                <w:b/>
                <w:i/>
                <w:szCs w:val="24"/>
              </w:rPr>
              <w:t xml:space="preserve">» </w:t>
            </w:r>
            <w:r w:rsidR="00C7275A" w:rsidRPr="009766EC">
              <w:rPr>
                <w:b/>
                <w:i/>
                <w:szCs w:val="24"/>
              </w:rPr>
              <w:t>ию</w:t>
            </w:r>
            <w:r w:rsidR="009354C2" w:rsidRPr="009766EC">
              <w:rPr>
                <w:b/>
                <w:i/>
                <w:szCs w:val="24"/>
              </w:rPr>
              <w:t>н</w:t>
            </w:r>
            <w:r w:rsidR="00C7275A" w:rsidRPr="009766EC">
              <w:rPr>
                <w:b/>
                <w:i/>
                <w:szCs w:val="24"/>
              </w:rPr>
              <w:t>я</w:t>
            </w:r>
            <w:r w:rsidRPr="009766EC">
              <w:rPr>
                <w:b/>
                <w:i/>
                <w:szCs w:val="24"/>
              </w:rPr>
              <w:t xml:space="preserve"> 20</w:t>
            </w:r>
            <w:r w:rsidR="00D625CA" w:rsidRPr="009766EC">
              <w:rPr>
                <w:b/>
                <w:i/>
                <w:szCs w:val="24"/>
              </w:rPr>
              <w:t>1</w:t>
            </w:r>
            <w:r w:rsidR="009354C2" w:rsidRPr="009766EC">
              <w:rPr>
                <w:b/>
                <w:i/>
                <w:szCs w:val="24"/>
              </w:rPr>
              <w:t>8</w:t>
            </w:r>
            <w:r w:rsidR="00494080" w:rsidRPr="009766EC">
              <w:rPr>
                <w:b/>
                <w:i/>
                <w:szCs w:val="24"/>
              </w:rPr>
              <w:t xml:space="preserve"> г. </w:t>
            </w:r>
            <w:r w:rsidR="00D625CA" w:rsidRPr="009766EC">
              <w:rPr>
                <w:b/>
                <w:i/>
                <w:szCs w:val="24"/>
              </w:rPr>
              <w:t>1</w:t>
            </w:r>
            <w:r w:rsidR="00276021">
              <w:rPr>
                <w:b/>
                <w:i/>
                <w:szCs w:val="24"/>
              </w:rPr>
              <w:t>1</w:t>
            </w:r>
            <w:r w:rsidR="00494080" w:rsidRPr="009766EC">
              <w:rPr>
                <w:b/>
                <w:i/>
                <w:szCs w:val="24"/>
              </w:rPr>
              <w:t>:</w:t>
            </w:r>
            <w:r w:rsidR="00D625CA" w:rsidRPr="009766EC">
              <w:rPr>
                <w:b/>
                <w:i/>
                <w:szCs w:val="24"/>
              </w:rPr>
              <w:t>00</w:t>
            </w:r>
            <w:r w:rsidR="00494080" w:rsidRPr="009766EC">
              <w:rPr>
                <w:i/>
                <w:szCs w:val="24"/>
              </w:rPr>
              <w:t xml:space="preserve"> </w:t>
            </w:r>
            <w:r w:rsidR="00494080" w:rsidRPr="009766EC">
              <w:rPr>
                <w:szCs w:val="24"/>
              </w:rPr>
              <w:t>по московскому времени</w:t>
            </w:r>
          </w:p>
        </w:tc>
      </w:tr>
      <w:tr w:rsidR="00494080" w:rsidRPr="008C140B" w:rsidTr="00D911E0">
        <w:tc>
          <w:tcPr>
            <w:tcW w:w="3936" w:type="dxa"/>
          </w:tcPr>
          <w:p w:rsidR="00494080" w:rsidRPr="00633EFD" w:rsidRDefault="00494080" w:rsidP="002C0CBC">
            <w:pPr>
              <w:spacing w:after="120"/>
              <w:ind w:firstLine="0"/>
              <w:jc w:val="left"/>
              <w:rPr>
                <w:b/>
                <w:sz w:val="22"/>
                <w:szCs w:val="22"/>
              </w:rPr>
            </w:pPr>
            <w:r w:rsidRPr="00633EFD">
              <w:rPr>
                <w:rStyle w:val="iceouttxt52"/>
                <w:rFonts w:ascii="Times New Roman" w:hAnsi="Times New Roman" w:cs="Times New Roman"/>
                <w:b/>
                <w:bCs/>
                <w:color w:val="auto"/>
                <w:sz w:val="22"/>
                <w:szCs w:val="22"/>
              </w:rPr>
              <w:t xml:space="preserve">Место проведения </w:t>
            </w:r>
            <w:r w:rsidR="00EC40F8" w:rsidRPr="00633EFD">
              <w:rPr>
                <w:rStyle w:val="iceouttxt52"/>
                <w:rFonts w:ascii="Times New Roman" w:hAnsi="Times New Roman" w:cs="Times New Roman"/>
                <w:b/>
                <w:bCs/>
                <w:color w:val="auto"/>
                <w:sz w:val="22"/>
                <w:szCs w:val="22"/>
              </w:rPr>
              <w:t xml:space="preserve"> </w:t>
            </w:r>
            <w:r w:rsidRPr="00633EFD">
              <w:rPr>
                <w:rStyle w:val="iceouttxt52"/>
                <w:rFonts w:ascii="Times New Roman" w:hAnsi="Times New Roman" w:cs="Times New Roman"/>
                <w:b/>
                <w:bCs/>
                <w:color w:val="auto"/>
                <w:sz w:val="22"/>
                <w:szCs w:val="22"/>
              </w:rPr>
              <w:t xml:space="preserve">вскрытия конвертов с заявками на участие </w:t>
            </w:r>
            <w:r w:rsidR="003F6064" w:rsidRPr="00633EFD">
              <w:rPr>
                <w:b/>
                <w:bCs/>
                <w:sz w:val="22"/>
                <w:szCs w:val="22"/>
              </w:rPr>
              <w:t>в запросе котировок и открытия доступа к поданным в форме электронных документов заявкам на участие в запросе котировок</w:t>
            </w:r>
          </w:p>
        </w:tc>
        <w:tc>
          <w:tcPr>
            <w:tcW w:w="6128" w:type="dxa"/>
            <w:gridSpan w:val="2"/>
          </w:tcPr>
          <w:p w:rsidR="00EE3890" w:rsidRDefault="00F945E1" w:rsidP="000E683D">
            <w:pPr>
              <w:ind w:firstLine="0"/>
              <w:rPr>
                <w:i/>
                <w:szCs w:val="24"/>
              </w:rPr>
            </w:pPr>
            <w:r w:rsidRPr="001A7CDE">
              <w:rPr>
                <w:i/>
                <w:szCs w:val="24"/>
              </w:rPr>
              <w:t xml:space="preserve">Владимирская область, Петушинский район, </w:t>
            </w:r>
          </w:p>
          <w:p w:rsidR="00494080" w:rsidRPr="001A7CDE" w:rsidRDefault="00F945E1" w:rsidP="000E683D">
            <w:pPr>
              <w:ind w:firstLine="0"/>
              <w:rPr>
                <w:szCs w:val="24"/>
              </w:rPr>
            </w:pPr>
            <w:r w:rsidRPr="001A7CDE">
              <w:rPr>
                <w:i/>
                <w:szCs w:val="24"/>
              </w:rPr>
              <w:t>п. Вольгинский, ул. Старовская, д. 12, зал заседаний.</w:t>
            </w:r>
          </w:p>
        </w:tc>
      </w:tr>
      <w:tr w:rsidR="00494080" w:rsidRPr="008C140B" w:rsidTr="00D911E0">
        <w:tc>
          <w:tcPr>
            <w:tcW w:w="3936" w:type="dxa"/>
          </w:tcPr>
          <w:p w:rsidR="00494080" w:rsidRPr="00633EFD" w:rsidRDefault="00494080" w:rsidP="008170CD">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Дополнительная информация</w:t>
            </w:r>
          </w:p>
        </w:tc>
        <w:tc>
          <w:tcPr>
            <w:tcW w:w="6128" w:type="dxa"/>
            <w:gridSpan w:val="2"/>
          </w:tcPr>
          <w:p w:rsidR="00494080" w:rsidRPr="006B06AD" w:rsidRDefault="00F945E1" w:rsidP="00633EFD">
            <w:pPr>
              <w:spacing w:after="120"/>
              <w:ind w:firstLine="0"/>
              <w:rPr>
                <w:i/>
                <w:szCs w:val="24"/>
              </w:rPr>
            </w:pPr>
            <w:r>
              <w:rPr>
                <w:i/>
                <w:szCs w:val="24"/>
              </w:rPr>
              <w:t>Н</w:t>
            </w:r>
            <w:r w:rsidR="00494080">
              <w:rPr>
                <w:i/>
                <w:szCs w:val="24"/>
              </w:rPr>
              <w:t>аличие документа, удостоверяющего личность, доверенность на присутствие</w:t>
            </w:r>
            <w:r>
              <w:rPr>
                <w:i/>
                <w:szCs w:val="24"/>
              </w:rPr>
              <w:t>.</w:t>
            </w:r>
          </w:p>
        </w:tc>
      </w:tr>
      <w:tr w:rsidR="00545345" w:rsidRPr="008C140B" w:rsidTr="00D911E0">
        <w:tc>
          <w:tcPr>
            <w:tcW w:w="3936" w:type="dxa"/>
          </w:tcPr>
          <w:p w:rsidR="00545345" w:rsidRPr="00633EFD" w:rsidRDefault="00545345" w:rsidP="008170CD">
            <w:pPr>
              <w:ind w:firstLine="0"/>
              <w:jc w:val="left"/>
              <w:rPr>
                <w:rStyle w:val="iceouttxt52"/>
                <w:rFonts w:ascii="Times New Roman" w:hAnsi="Times New Roman" w:cs="Times New Roman"/>
                <w:b/>
                <w:bCs/>
                <w:color w:val="auto"/>
                <w:sz w:val="22"/>
                <w:szCs w:val="22"/>
              </w:rPr>
            </w:pPr>
            <w:r w:rsidRPr="00633EFD">
              <w:rPr>
                <w:rStyle w:val="iceouttxt52"/>
                <w:rFonts w:ascii="Times New Roman" w:hAnsi="Times New Roman" w:cs="Times New Roman"/>
                <w:b/>
                <w:bCs/>
                <w:color w:val="auto"/>
                <w:sz w:val="22"/>
                <w:szCs w:val="22"/>
              </w:rPr>
              <w:t>Срок заключение контракта</w:t>
            </w:r>
          </w:p>
        </w:tc>
        <w:tc>
          <w:tcPr>
            <w:tcW w:w="6128" w:type="dxa"/>
            <w:gridSpan w:val="2"/>
          </w:tcPr>
          <w:p w:rsidR="00545345" w:rsidRPr="00A50459" w:rsidRDefault="00545345" w:rsidP="001A7CDE">
            <w:pPr>
              <w:autoSpaceDE w:val="0"/>
              <w:autoSpaceDN w:val="0"/>
              <w:adjustRightInd w:val="0"/>
              <w:ind w:firstLine="0"/>
              <w:rPr>
                <w:iCs/>
                <w:szCs w:val="24"/>
              </w:rPr>
            </w:pPr>
            <w:r w:rsidRPr="00BE28B1">
              <w:rPr>
                <w:iCs/>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494080" w:rsidRPr="008C140B" w:rsidTr="002C0CBC">
        <w:trPr>
          <w:trHeight w:val="420"/>
        </w:trPr>
        <w:tc>
          <w:tcPr>
            <w:tcW w:w="3936" w:type="dxa"/>
          </w:tcPr>
          <w:p w:rsidR="00494080" w:rsidRPr="00633EFD" w:rsidRDefault="00494080" w:rsidP="005E4F24">
            <w:pPr>
              <w:autoSpaceDE w:val="0"/>
              <w:autoSpaceDN w:val="0"/>
              <w:adjustRightInd w:val="0"/>
              <w:ind w:firstLine="0"/>
              <w:jc w:val="left"/>
              <w:rPr>
                <w:b/>
                <w:sz w:val="22"/>
                <w:szCs w:val="22"/>
              </w:rPr>
            </w:pPr>
            <w:r w:rsidRPr="00633EFD">
              <w:rPr>
                <w:b/>
                <w:sz w:val="22"/>
                <w:szCs w:val="22"/>
              </w:rPr>
              <w:t>Условия признания победителя запроса котировок или иного участника запроса котировок уклонившимися от заключения контракта</w:t>
            </w:r>
          </w:p>
        </w:tc>
        <w:tc>
          <w:tcPr>
            <w:tcW w:w="6128" w:type="dxa"/>
            <w:gridSpan w:val="2"/>
          </w:tcPr>
          <w:p w:rsidR="00494080" w:rsidRPr="000D27ED" w:rsidRDefault="00494080" w:rsidP="00633EFD">
            <w:pPr>
              <w:autoSpaceDE w:val="0"/>
              <w:autoSpaceDN w:val="0"/>
              <w:adjustRightInd w:val="0"/>
              <w:ind w:firstLine="0"/>
              <w:rPr>
                <w:szCs w:val="24"/>
              </w:rPr>
            </w:pPr>
            <w:r w:rsidRPr="00BE28B1">
              <w:rPr>
                <w:iCs/>
                <w:szCs w:val="24"/>
              </w:rPr>
              <w:t>В соответствии  с ч</w:t>
            </w:r>
            <w:r w:rsidR="00E55DDA">
              <w:rPr>
                <w:iCs/>
                <w:szCs w:val="24"/>
              </w:rPr>
              <w:t>аст</w:t>
            </w:r>
            <w:r w:rsidR="00C160D3">
              <w:rPr>
                <w:iCs/>
                <w:szCs w:val="24"/>
              </w:rPr>
              <w:t>ью</w:t>
            </w:r>
            <w:r w:rsidR="008C49D8">
              <w:rPr>
                <w:iCs/>
                <w:szCs w:val="24"/>
              </w:rPr>
              <w:t xml:space="preserve"> 11</w:t>
            </w:r>
            <w:r w:rsidR="00E55DDA">
              <w:rPr>
                <w:iCs/>
                <w:szCs w:val="24"/>
              </w:rPr>
              <w:t xml:space="preserve"> статьи </w:t>
            </w:r>
            <w:r w:rsidRPr="00BE28B1">
              <w:rPr>
                <w:iCs/>
                <w:szCs w:val="24"/>
              </w:rPr>
              <w:t>78</w:t>
            </w:r>
            <w:r w:rsidR="00C160D3">
              <w:rPr>
                <w:iCs/>
                <w:szCs w:val="24"/>
              </w:rPr>
              <w:t>, частью 5 статьи 96</w:t>
            </w:r>
            <w:r w:rsidR="00F329BC">
              <w:rPr>
                <w:iCs/>
                <w:szCs w:val="24"/>
              </w:rPr>
              <w:t xml:space="preserve"> (</w:t>
            </w:r>
            <w:r w:rsidR="00F329BC">
              <w:rPr>
                <w:szCs w:val="24"/>
              </w:rPr>
              <w:t>если установлено требование обеспечения исполнения контракта)</w:t>
            </w:r>
            <w:r w:rsidR="000D27ED">
              <w:rPr>
                <w:szCs w:val="24"/>
              </w:rPr>
              <w:t xml:space="preserve"> </w:t>
            </w:r>
            <w:r w:rsidRPr="00BE28B1">
              <w:rPr>
                <w:szCs w:val="24"/>
              </w:rPr>
              <w:t>Федерального закона №44-ФЗ</w:t>
            </w:r>
          </w:p>
        </w:tc>
      </w:tr>
      <w:tr w:rsidR="00DA174E" w:rsidRPr="008C140B" w:rsidTr="009E064D">
        <w:trPr>
          <w:trHeight w:val="557"/>
        </w:trPr>
        <w:tc>
          <w:tcPr>
            <w:tcW w:w="3936" w:type="dxa"/>
          </w:tcPr>
          <w:p w:rsidR="00DA174E" w:rsidRPr="00633EFD" w:rsidRDefault="00DA174E" w:rsidP="003278DB">
            <w:pPr>
              <w:autoSpaceDE w:val="0"/>
              <w:autoSpaceDN w:val="0"/>
              <w:adjustRightInd w:val="0"/>
              <w:ind w:firstLine="0"/>
              <w:jc w:val="left"/>
              <w:rPr>
                <w:b/>
                <w:sz w:val="22"/>
                <w:szCs w:val="22"/>
              </w:rPr>
            </w:pPr>
            <w:r w:rsidRPr="00633EFD">
              <w:rPr>
                <w:b/>
                <w:sz w:val="22"/>
                <w:szCs w:val="22"/>
              </w:rPr>
              <w:t xml:space="preserve">Срок, в течение которого победитель запроса котировок или иной участник запроса котировок, с которым заключается </w:t>
            </w:r>
            <w:r w:rsidR="003536ED" w:rsidRPr="00633EFD">
              <w:rPr>
                <w:b/>
                <w:sz w:val="22"/>
                <w:szCs w:val="22"/>
              </w:rPr>
              <w:t xml:space="preserve"> </w:t>
            </w:r>
            <w:r w:rsidRPr="00633EFD">
              <w:rPr>
                <w:b/>
                <w:sz w:val="22"/>
                <w:szCs w:val="22"/>
              </w:rPr>
              <w:t>контракт при уклонении победителя запроса котировок от заключения</w:t>
            </w:r>
            <w:r w:rsidR="00214641" w:rsidRPr="00633EFD">
              <w:rPr>
                <w:b/>
                <w:sz w:val="22"/>
                <w:szCs w:val="22"/>
              </w:rPr>
              <w:t xml:space="preserve"> </w:t>
            </w:r>
            <w:r w:rsidRPr="00633EFD">
              <w:rPr>
                <w:b/>
                <w:sz w:val="22"/>
                <w:szCs w:val="22"/>
              </w:rPr>
              <w:t xml:space="preserve"> контракта, </w:t>
            </w:r>
            <w:r w:rsidR="003278DB" w:rsidRPr="00633EFD">
              <w:rPr>
                <w:b/>
                <w:sz w:val="22"/>
                <w:szCs w:val="22"/>
              </w:rPr>
              <w:t xml:space="preserve">должен </w:t>
            </w:r>
            <w:r w:rsidRPr="00633EFD">
              <w:rPr>
                <w:b/>
                <w:sz w:val="22"/>
                <w:szCs w:val="22"/>
              </w:rPr>
              <w:t>подписать контракт</w:t>
            </w:r>
          </w:p>
        </w:tc>
        <w:tc>
          <w:tcPr>
            <w:tcW w:w="6128" w:type="dxa"/>
            <w:gridSpan w:val="2"/>
          </w:tcPr>
          <w:p w:rsidR="00DA174E" w:rsidRPr="00BE28B1" w:rsidRDefault="000D2CFF" w:rsidP="00E7361F">
            <w:pPr>
              <w:ind w:firstLine="0"/>
              <w:rPr>
                <w:iCs/>
                <w:szCs w:val="24"/>
              </w:rPr>
            </w:pPr>
            <w:r>
              <w:rPr>
                <w:szCs w:val="24"/>
              </w:rPr>
              <w:t xml:space="preserve">Проект контракта должен быть направлен заказчиком этому участнику в срок, не превышающий </w:t>
            </w:r>
            <w:r w:rsidR="00E7361F">
              <w:rPr>
                <w:szCs w:val="24"/>
              </w:rPr>
              <w:t>семи</w:t>
            </w:r>
            <w:r>
              <w:rPr>
                <w:szCs w:val="24"/>
              </w:rPr>
              <w:t xml:space="preserve"> дней с даты признания победителя такого запроса котировок уклонившимся от заключения контракта. Таким участником контракт подписывается не позднее </w:t>
            </w:r>
            <w:r w:rsidR="0066469E">
              <w:rPr>
                <w:szCs w:val="24"/>
              </w:rPr>
              <w:t>пяти</w:t>
            </w:r>
            <w:r>
              <w:rPr>
                <w:szCs w:val="24"/>
              </w:rPr>
              <w:t xml:space="preserve"> дней с момента его получения.</w:t>
            </w:r>
          </w:p>
        </w:tc>
      </w:tr>
      <w:tr w:rsidR="00DA174E" w:rsidRPr="008C140B" w:rsidTr="00D911E0">
        <w:tc>
          <w:tcPr>
            <w:tcW w:w="3936" w:type="dxa"/>
          </w:tcPr>
          <w:p w:rsidR="00DA174E" w:rsidRPr="00633EFD" w:rsidRDefault="00DA174E" w:rsidP="005E4F24">
            <w:pPr>
              <w:autoSpaceDE w:val="0"/>
              <w:autoSpaceDN w:val="0"/>
              <w:adjustRightInd w:val="0"/>
              <w:ind w:firstLine="0"/>
              <w:jc w:val="left"/>
              <w:rPr>
                <w:b/>
                <w:sz w:val="22"/>
                <w:szCs w:val="22"/>
              </w:rPr>
            </w:pPr>
            <w:r w:rsidRPr="00633EFD">
              <w:rPr>
                <w:b/>
                <w:sz w:val="22"/>
                <w:szCs w:val="22"/>
              </w:rPr>
              <w:t xml:space="preserve">Информация о возможности одностороннего отказа от исполнения контракта </w:t>
            </w:r>
          </w:p>
        </w:tc>
        <w:tc>
          <w:tcPr>
            <w:tcW w:w="6128" w:type="dxa"/>
            <w:gridSpan w:val="2"/>
          </w:tcPr>
          <w:p w:rsidR="00DA174E" w:rsidRPr="00930739" w:rsidRDefault="005712B5" w:rsidP="00633EFD">
            <w:pPr>
              <w:spacing w:after="120"/>
              <w:ind w:firstLine="0"/>
              <w:rPr>
                <w:szCs w:val="24"/>
              </w:rPr>
            </w:pPr>
            <w:r w:rsidRPr="005712B5">
              <w:rPr>
                <w:iCs/>
                <w:szCs w:val="24"/>
              </w:rPr>
              <w:t>В контракт включено условие о возможности одностороннего отказа от исполнения контракта в соответствии с положениями частей 8 - 26 статьи 95  Федерального закона № 44-ФЗ.</w:t>
            </w:r>
          </w:p>
        </w:tc>
      </w:tr>
      <w:tr w:rsidR="009E064D" w:rsidRPr="008C140B" w:rsidTr="00FD0BF9">
        <w:tc>
          <w:tcPr>
            <w:tcW w:w="10064" w:type="dxa"/>
            <w:gridSpan w:val="3"/>
          </w:tcPr>
          <w:p w:rsidR="009E064D" w:rsidRPr="002C0CBC" w:rsidRDefault="009E064D" w:rsidP="00633EFD">
            <w:pPr>
              <w:spacing w:after="120"/>
              <w:ind w:firstLine="0"/>
              <w:rPr>
                <w:b/>
                <w:iCs/>
                <w:szCs w:val="24"/>
              </w:rPr>
            </w:pPr>
            <w:r w:rsidRPr="002C0CBC">
              <w:rPr>
                <w:b/>
                <w:sz w:val="22"/>
                <w:szCs w:val="22"/>
              </w:rPr>
              <w:t>Возможность заказчика изменить условия контракта в соответствии с ч. 1 ст. 95 Федерального закона № 44-ФЗ</w:t>
            </w:r>
            <w:r w:rsidR="002C0CBC">
              <w:rPr>
                <w:b/>
                <w:sz w:val="22"/>
                <w:szCs w:val="22"/>
              </w:rPr>
              <w:t>:</w:t>
            </w:r>
          </w:p>
        </w:tc>
      </w:tr>
      <w:tr w:rsidR="009E064D" w:rsidRPr="008C140B" w:rsidTr="00D911E0">
        <w:tc>
          <w:tcPr>
            <w:tcW w:w="3936" w:type="dxa"/>
          </w:tcPr>
          <w:p w:rsidR="009E064D" w:rsidRPr="006E03B8" w:rsidRDefault="009E064D" w:rsidP="009E064D">
            <w:pPr>
              <w:ind w:firstLine="34"/>
            </w:pPr>
            <w:r w:rsidRPr="006E03B8">
              <w:t>пп. а) п. 1 ч. 1 ст. 95 №44-ФЗ</w:t>
            </w:r>
          </w:p>
        </w:tc>
        <w:tc>
          <w:tcPr>
            <w:tcW w:w="6128" w:type="dxa"/>
            <w:gridSpan w:val="2"/>
          </w:tcPr>
          <w:p w:rsidR="009E064D" w:rsidRPr="006E03B8" w:rsidRDefault="009E064D" w:rsidP="00FD0BF9">
            <w:r w:rsidRPr="006E03B8">
              <w:t>Предусмотрено</w:t>
            </w:r>
          </w:p>
        </w:tc>
      </w:tr>
      <w:tr w:rsidR="009E064D" w:rsidRPr="008C140B" w:rsidTr="00D911E0">
        <w:tc>
          <w:tcPr>
            <w:tcW w:w="3936" w:type="dxa"/>
          </w:tcPr>
          <w:p w:rsidR="009E064D" w:rsidRPr="006E03B8" w:rsidRDefault="009E064D" w:rsidP="009E064D">
            <w:pPr>
              <w:ind w:firstLine="34"/>
            </w:pPr>
            <w:r w:rsidRPr="006E03B8">
              <w:t>пп. б) п. 1 ч. 1 ст. 95 №44-ФЗ</w:t>
            </w:r>
          </w:p>
        </w:tc>
        <w:tc>
          <w:tcPr>
            <w:tcW w:w="6128" w:type="dxa"/>
            <w:gridSpan w:val="2"/>
          </w:tcPr>
          <w:p w:rsidR="009E064D" w:rsidRPr="006E03B8" w:rsidRDefault="009E064D" w:rsidP="00FD0BF9">
            <w:r w:rsidRPr="006E03B8">
              <w:t>Предусмотрено</w:t>
            </w:r>
          </w:p>
        </w:tc>
      </w:tr>
      <w:tr w:rsidR="009E064D" w:rsidRPr="008C140B" w:rsidTr="00D911E0">
        <w:tc>
          <w:tcPr>
            <w:tcW w:w="3936" w:type="dxa"/>
          </w:tcPr>
          <w:p w:rsidR="009E064D" w:rsidRPr="006E03B8" w:rsidRDefault="009E064D" w:rsidP="009E064D">
            <w:pPr>
              <w:ind w:firstLine="34"/>
            </w:pPr>
            <w:r w:rsidRPr="006E03B8">
              <w:t>п. 6 ч. 1 ст. 95 № 44-ФЗ</w:t>
            </w:r>
          </w:p>
        </w:tc>
        <w:tc>
          <w:tcPr>
            <w:tcW w:w="6128" w:type="dxa"/>
            <w:gridSpan w:val="2"/>
          </w:tcPr>
          <w:p w:rsidR="009E064D" w:rsidRPr="006E03B8" w:rsidRDefault="009E064D" w:rsidP="00FD0BF9">
            <w:pPr>
              <w:spacing w:after="60"/>
            </w:pPr>
            <w:r w:rsidRPr="006E03B8">
              <w:t>Предусмотрено</w:t>
            </w:r>
          </w:p>
        </w:tc>
      </w:tr>
      <w:tr w:rsidR="002C0CBC" w:rsidRPr="008C140B" w:rsidTr="00FD0BF9">
        <w:tc>
          <w:tcPr>
            <w:tcW w:w="10064" w:type="dxa"/>
            <w:gridSpan w:val="3"/>
          </w:tcPr>
          <w:p w:rsidR="002C0CBC" w:rsidRPr="006E03B8" w:rsidRDefault="002C0CBC" w:rsidP="002C0CBC">
            <w:pPr>
              <w:spacing w:after="60"/>
              <w:ind w:firstLine="34"/>
            </w:pPr>
            <w:r w:rsidRPr="00633EFD">
              <w:rPr>
                <w:b/>
                <w:iCs/>
                <w:sz w:val="22"/>
                <w:szCs w:val="22"/>
              </w:rPr>
              <w:t>Сопроводительная документация</w:t>
            </w:r>
            <w:r>
              <w:rPr>
                <w:b/>
                <w:iCs/>
                <w:sz w:val="22"/>
                <w:szCs w:val="22"/>
              </w:rPr>
              <w:t>:</w:t>
            </w:r>
          </w:p>
        </w:tc>
      </w:tr>
      <w:tr w:rsidR="002C0CBC" w:rsidRPr="008C140B" w:rsidTr="00FD0BF9">
        <w:tc>
          <w:tcPr>
            <w:tcW w:w="10064" w:type="dxa"/>
            <w:gridSpan w:val="3"/>
          </w:tcPr>
          <w:p w:rsidR="002C0CBC" w:rsidRDefault="002C0CBC" w:rsidP="002C0CBC">
            <w:pPr>
              <w:ind w:firstLine="0"/>
              <w:rPr>
                <w:bCs/>
                <w:szCs w:val="24"/>
              </w:rPr>
            </w:pPr>
            <w:r w:rsidRPr="00CE582A">
              <w:rPr>
                <w:iCs/>
                <w:szCs w:val="24"/>
              </w:rPr>
              <w:t xml:space="preserve">Форма </w:t>
            </w:r>
            <w:r w:rsidRPr="00CE582A">
              <w:rPr>
                <w:bCs/>
                <w:szCs w:val="24"/>
              </w:rPr>
              <w:t>заявки на участие в запросе котировок</w:t>
            </w:r>
            <w:r>
              <w:rPr>
                <w:bCs/>
                <w:szCs w:val="24"/>
              </w:rPr>
              <w:t>; и</w:t>
            </w:r>
            <w:r w:rsidRPr="00EE7EC3">
              <w:rPr>
                <w:bCs/>
                <w:szCs w:val="24"/>
              </w:rPr>
              <w:t>нструкция по заполнению котировочной заявки</w:t>
            </w:r>
            <w:r>
              <w:rPr>
                <w:bCs/>
                <w:szCs w:val="24"/>
              </w:rPr>
              <w:t>.</w:t>
            </w:r>
          </w:p>
          <w:p w:rsidR="002C0CBC" w:rsidRDefault="002C0CBC" w:rsidP="002C0CBC">
            <w:pPr>
              <w:spacing w:before="120"/>
              <w:ind w:firstLine="0"/>
              <w:rPr>
                <w:bCs/>
                <w:szCs w:val="24"/>
              </w:rPr>
            </w:pPr>
            <w:r>
              <w:rPr>
                <w:bCs/>
                <w:szCs w:val="24"/>
              </w:rPr>
              <w:t>Приложение №1</w:t>
            </w:r>
            <w:r w:rsidRPr="00B770FF">
              <w:rPr>
                <w:bCs/>
                <w:szCs w:val="24"/>
              </w:rPr>
              <w:t xml:space="preserve"> к извещению</w:t>
            </w:r>
            <w:r>
              <w:rPr>
                <w:bCs/>
                <w:szCs w:val="24"/>
              </w:rPr>
              <w:t xml:space="preserve">: ТЗ; </w:t>
            </w:r>
          </w:p>
          <w:p w:rsidR="002C0CBC" w:rsidRDefault="002C0CBC" w:rsidP="005E4F24">
            <w:pPr>
              <w:ind w:firstLine="0"/>
              <w:rPr>
                <w:bCs/>
                <w:szCs w:val="24"/>
              </w:rPr>
            </w:pPr>
            <w:r>
              <w:rPr>
                <w:bCs/>
                <w:szCs w:val="24"/>
              </w:rPr>
              <w:t>Приложение №2</w:t>
            </w:r>
            <w:r w:rsidRPr="00B770FF">
              <w:rPr>
                <w:bCs/>
                <w:szCs w:val="24"/>
              </w:rPr>
              <w:t xml:space="preserve"> </w:t>
            </w:r>
            <w:r>
              <w:rPr>
                <w:bCs/>
                <w:szCs w:val="24"/>
              </w:rPr>
              <w:t xml:space="preserve">обоснование Н(М)ЦК; </w:t>
            </w:r>
          </w:p>
          <w:p w:rsidR="002C0CBC" w:rsidRPr="00CE582A" w:rsidRDefault="002C0CBC" w:rsidP="005E4F24">
            <w:pPr>
              <w:ind w:firstLine="0"/>
              <w:rPr>
                <w:bCs/>
                <w:szCs w:val="24"/>
              </w:rPr>
            </w:pPr>
            <w:r>
              <w:rPr>
                <w:bCs/>
                <w:szCs w:val="24"/>
              </w:rPr>
              <w:t>Приложение №3</w:t>
            </w:r>
            <w:r w:rsidRPr="00B770FF">
              <w:rPr>
                <w:bCs/>
                <w:szCs w:val="24"/>
              </w:rPr>
              <w:t xml:space="preserve"> </w:t>
            </w:r>
            <w:r>
              <w:rPr>
                <w:bCs/>
                <w:szCs w:val="24"/>
              </w:rPr>
              <w:t>локальный ресурсный сметный расчет;</w:t>
            </w:r>
          </w:p>
          <w:p w:rsidR="002C0CBC" w:rsidRPr="00184F4A" w:rsidRDefault="002C0CBC" w:rsidP="00633EFD">
            <w:pPr>
              <w:spacing w:after="120"/>
              <w:ind w:firstLine="0"/>
              <w:rPr>
                <w:i/>
                <w:iCs/>
                <w:szCs w:val="24"/>
              </w:rPr>
            </w:pPr>
            <w:r>
              <w:rPr>
                <w:bCs/>
                <w:szCs w:val="24"/>
              </w:rPr>
              <w:t>Приложение №4</w:t>
            </w:r>
            <w:r w:rsidRPr="00B770FF">
              <w:rPr>
                <w:bCs/>
                <w:szCs w:val="24"/>
              </w:rPr>
              <w:t xml:space="preserve"> к извещению</w:t>
            </w:r>
            <w:r>
              <w:rPr>
                <w:bCs/>
                <w:szCs w:val="24"/>
              </w:rPr>
              <w:t xml:space="preserve">: </w:t>
            </w:r>
            <w:r w:rsidRPr="00CE582A">
              <w:rPr>
                <w:iCs/>
                <w:szCs w:val="24"/>
              </w:rPr>
              <w:t xml:space="preserve">Проект </w:t>
            </w:r>
            <w:r>
              <w:rPr>
                <w:iCs/>
                <w:szCs w:val="24"/>
              </w:rPr>
              <w:t>контракта.</w:t>
            </w:r>
          </w:p>
        </w:tc>
      </w:tr>
    </w:tbl>
    <w:p w:rsidR="00963AC5" w:rsidRDefault="00963AC5"/>
    <w:p w:rsidR="0028686F" w:rsidRPr="00963AC5" w:rsidRDefault="0028686F" w:rsidP="00963AC5">
      <w:r w:rsidRPr="00963AC5">
        <w:br w:type="page"/>
      </w:r>
    </w:p>
    <w:tbl>
      <w:tblPr>
        <w:tblW w:w="10452" w:type="dxa"/>
        <w:tblLayout w:type="fixed"/>
        <w:tblLook w:val="04A0" w:firstRow="1" w:lastRow="0" w:firstColumn="1" w:lastColumn="0" w:noHBand="0" w:noVBand="1"/>
      </w:tblPr>
      <w:tblGrid>
        <w:gridCol w:w="6345"/>
        <w:gridCol w:w="236"/>
        <w:gridCol w:w="2886"/>
        <w:gridCol w:w="985"/>
      </w:tblGrid>
      <w:tr w:rsidR="00F16FE3" w:rsidTr="00D43E96">
        <w:trPr>
          <w:trHeight w:val="273"/>
        </w:trPr>
        <w:tc>
          <w:tcPr>
            <w:tcW w:w="6345" w:type="dxa"/>
            <w:tcBorders>
              <w:top w:val="nil"/>
              <w:left w:val="nil"/>
              <w:right w:val="nil"/>
            </w:tcBorders>
          </w:tcPr>
          <w:p w:rsidR="00CB6FA9" w:rsidRDefault="00CB6FA9" w:rsidP="00E25424">
            <w:pPr>
              <w:pBdr>
                <w:bottom w:val="single" w:sz="4" w:space="1" w:color="auto"/>
              </w:pBdr>
              <w:ind w:firstLine="0"/>
              <w:rPr>
                <w:sz w:val="22"/>
                <w:szCs w:val="22"/>
              </w:rPr>
            </w:pPr>
          </w:p>
          <w:p w:rsidR="00F16FE3" w:rsidRDefault="00F16FE3" w:rsidP="00E25424">
            <w:pPr>
              <w:pBdr>
                <w:bottom w:val="single" w:sz="4" w:space="1" w:color="auto"/>
              </w:pBdr>
              <w:ind w:firstLine="0"/>
              <w:rPr>
                <w:sz w:val="22"/>
                <w:szCs w:val="22"/>
              </w:rPr>
            </w:pPr>
            <w:r>
              <w:rPr>
                <w:sz w:val="22"/>
                <w:szCs w:val="22"/>
              </w:rPr>
              <w:t>Наименование, место нахождения, почтовый адрес (для юридического лица), Ф.И.О., место жительства (для физического лица):</w:t>
            </w:r>
          </w:p>
          <w:p w:rsidR="00E25424" w:rsidRDefault="00E25424" w:rsidP="00E25424">
            <w:pPr>
              <w:pBdr>
                <w:bottom w:val="single" w:sz="4" w:space="1" w:color="auto"/>
              </w:pBdr>
              <w:ind w:firstLine="0"/>
              <w:rPr>
                <w:sz w:val="22"/>
                <w:szCs w:val="22"/>
              </w:rPr>
            </w:pPr>
          </w:p>
          <w:p w:rsidR="00F16FE3" w:rsidRDefault="00F16FE3" w:rsidP="008F5696">
            <w:pPr>
              <w:ind w:firstLine="0"/>
              <w:rPr>
                <w:sz w:val="22"/>
                <w:szCs w:val="22"/>
              </w:rPr>
            </w:pPr>
          </w:p>
        </w:tc>
        <w:tc>
          <w:tcPr>
            <w:tcW w:w="236" w:type="dxa"/>
            <w:vMerge w:val="restart"/>
          </w:tcPr>
          <w:p w:rsidR="006372D4" w:rsidRDefault="006372D4" w:rsidP="008F5696">
            <w:pPr>
              <w:ind w:firstLine="0"/>
              <w:jc w:val="center"/>
              <w:rPr>
                <w:b/>
                <w:bCs/>
                <w:sz w:val="26"/>
                <w:szCs w:val="26"/>
              </w:rPr>
            </w:pPr>
          </w:p>
        </w:tc>
        <w:tc>
          <w:tcPr>
            <w:tcW w:w="3871" w:type="dxa"/>
            <w:gridSpan w:val="2"/>
            <w:vMerge w:val="restart"/>
          </w:tcPr>
          <w:p w:rsidR="009E050E" w:rsidRPr="009E050E" w:rsidRDefault="009E050E" w:rsidP="009E050E">
            <w:pPr>
              <w:keepNext/>
              <w:numPr>
                <w:ilvl w:val="0"/>
                <w:numId w:val="23"/>
              </w:numPr>
              <w:tabs>
                <w:tab w:val="left" w:pos="0"/>
              </w:tabs>
              <w:suppressAutoHyphens/>
              <w:jc w:val="center"/>
              <w:outlineLvl w:val="0"/>
              <w:rPr>
                <w:szCs w:val="24"/>
              </w:rPr>
            </w:pPr>
            <w:r w:rsidRPr="009E050E">
              <w:rPr>
                <w:szCs w:val="24"/>
              </w:rPr>
              <w:t>Российская  Федерация</w:t>
            </w:r>
          </w:p>
          <w:p w:rsidR="009E050E" w:rsidRPr="009E050E" w:rsidRDefault="009E050E" w:rsidP="009E050E">
            <w:pPr>
              <w:keepNext/>
              <w:numPr>
                <w:ilvl w:val="0"/>
                <w:numId w:val="23"/>
              </w:numPr>
              <w:tabs>
                <w:tab w:val="left" w:pos="0"/>
              </w:tabs>
              <w:suppressAutoHyphens/>
              <w:jc w:val="center"/>
              <w:outlineLvl w:val="0"/>
              <w:rPr>
                <w:szCs w:val="24"/>
              </w:rPr>
            </w:pPr>
            <w:r w:rsidRPr="009E050E">
              <w:rPr>
                <w:szCs w:val="24"/>
              </w:rPr>
              <w:t>АДМИНИСТРАЦИЯ</w:t>
            </w:r>
          </w:p>
          <w:p w:rsidR="009E050E" w:rsidRPr="009E050E" w:rsidRDefault="009E050E" w:rsidP="009E050E">
            <w:pPr>
              <w:keepNext/>
              <w:numPr>
                <w:ilvl w:val="0"/>
                <w:numId w:val="23"/>
              </w:numPr>
              <w:tabs>
                <w:tab w:val="left" w:pos="0"/>
              </w:tabs>
              <w:suppressAutoHyphens/>
              <w:jc w:val="center"/>
              <w:outlineLvl w:val="0"/>
              <w:rPr>
                <w:szCs w:val="24"/>
              </w:rPr>
            </w:pPr>
            <w:r w:rsidRPr="009E050E">
              <w:rPr>
                <w:szCs w:val="24"/>
              </w:rPr>
              <w:t>пос. Вольгинский</w:t>
            </w:r>
          </w:p>
          <w:p w:rsidR="009E050E" w:rsidRPr="009E050E" w:rsidRDefault="009E050E" w:rsidP="009E050E">
            <w:pPr>
              <w:ind w:firstLine="0"/>
              <w:jc w:val="center"/>
              <w:rPr>
                <w:szCs w:val="24"/>
              </w:rPr>
            </w:pPr>
            <w:r w:rsidRPr="009E050E">
              <w:rPr>
                <w:szCs w:val="24"/>
              </w:rPr>
              <w:t>Петушинского района</w:t>
            </w:r>
          </w:p>
          <w:p w:rsidR="009E050E" w:rsidRPr="009E050E" w:rsidRDefault="009E050E" w:rsidP="009E050E">
            <w:pPr>
              <w:keepNext/>
              <w:numPr>
                <w:ilvl w:val="5"/>
                <w:numId w:val="23"/>
              </w:numPr>
              <w:tabs>
                <w:tab w:val="left" w:pos="708"/>
              </w:tabs>
              <w:suppressAutoHyphens/>
              <w:jc w:val="center"/>
              <w:outlineLvl w:val="5"/>
              <w:rPr>
                <w:szCs w:val="24"/>
              </w:rPr>
            </w:pPr>
            <w:r w:rsidRPr="009E050E">
              <w:rPr>
                <w:szCs w:val="24"/>
              </w:rPr>
              <w:t>Владимирской области</w:t>
            </w:r>
          </w:p>
          <w:p w:rsidR="009E050E" w:rsidRPr="009E050E" w:rsidRDefault="009E050E" w:rsidP="009E050E">
            <w:pPr>
              <w:ind w:firstLine="0"/>
              <w:jc w:val="center"/>
              <w:rPr>
                <w:szCs w:val="24"/>
              </w:rPr>
            </w:pPr>
            <w:r w:rsidRPr="009E050E">
              <w:rPr>
                <w:szCs w:val="24"/>
              </w:rPr>
              <w:t>ул. Старовская, 12</w:t>
            </w:r>
          </w:p>
          <w:p w:rsidR="009E050E" w:rsidRPr="009E050E" w:rsidRDefault="009E050E" w:rsidP="009E050E">
            <w:pPr>
              <w:ind w:firstLine="0"/>
              <w:jc w:val="center"/>
              <w:rPr>
                <w:szCs w:val="24"/>
              </w:rPr>
            </w:pPr>
            <w:r w:rsidRPr="009E050E">
              <w:rPr>
                <w:szCs w:val="24"/>
              </w:rPr>
              <w:t>тел. /факс (49243) 7-11-18, 7-17-41</w:t>
            </w:r>
          </w:p>
          <w:p w:rsidR="009E050E" w:rsidRPr="009E050E" w:rsidRDefault="009E050E" w:rsidP="009E050E">
            <w:pPr>
              <w:ind w:firstLine="0"/>
              <w:jc w:val="center"/>
              <w:rPr>
                <w:szCs w:val="24"/>
                <w:lang w:val="en-US"/>
              </w:rPr>
            </w:pPr>
            <w:r w:rsidRPr="009E050E">
              <w:rPr>
                <w:szCs w:val="24"/>
                <w:lang w:val="en-US"/>
              </w:rPr>
              <w:t xml:space="preserve">E-mail: </w:t>
            </w:r>
            <w:r w:rsidRPr="009E050E">
              <w:rPr>
                <w:szCs w:val="24"/>
                <w:u w:val="single"/>
              </w:rPr>
              <w:t>а</w:t>
            </w:r>
            <w:r w:rsidRPr="009E050E">
              <w:rPr>
                <w:szCs w:val="24"/>
                <w:u w:val="single"/>
                <w:lang w:val="en-US"/>
              </w:rPr>
              <w:t>dmvol@yandex.ru</w:t>
            </w:r>
            <w:r w:rsidRPr="009E050E">
              <w:rPr>
                <w:szCs w:val="24"/>
                <w:lang w:val="en-US"/>
              </w:rPr>
              <w:t>.</w:t>
            </w:r>
          </w:p>
          <w:p w:rsidR="009E050E" w:rsidRPr="009E050E" w:rsidRDefault="009E050E" w:rsidP="009E050E">
            <w:pPr>
              <w:keepNext/>
              <w:numPr>
                <w:ilvl w:val="1"/>
                <w:numId w:val="23"/>
              </w:numPr>
              <w:tabs>
                <w:tab w:val="left" w:pos="708"/>
              </w:tabs>
              <w:suppressAutoHyphens/>
              <w:jc w:val="center"/>
              <w:outlineLvl w:val="1"/>
              <w:rPr>
                <w:szCs w:val="24"/>
              </w:rPr>
            </w:pPr>
            <w:r w:rsidRPr="009E050E">
              <w:rPr>
                <w:szCs w:val="24"/>
              </w:rPr>
              <w:t>ОКПО 04122131, ОГРН 1053300645628</w:t>
            </w:r>
          </w:p>
          <w:p w:rsidR="009E050E" w:rsidRPr="009E050E" w:rsidRDefault="009E050E" w:rsidP="009E050E">
            <w:pPr>
              <w:ind w:firstLine="0"/>
              <w:jc w:val="center"/>
              <w:rPr>
                <w:szCs w:val="24"/>
              </w:rPr>
            </w:pPr>
            <w:r w:rsidRPr="009E050E">
              <w:rPr>
                <w:szCs w:val="24"/>
              </w:rPr>
              <w:t>ИНН/КПП 3321021382/332101001</w:t>
            </w:r>
          </w:p>
          <w:p w:rsidR="009E050E" w:rsidRPr="009E050E" w:rsidRDefault="009E050E" w:rsidP="009E050E">
            <w:pPr>
              <w:ind w:firstLine="0"/>
              <w:jc w:val="center"/>
              <w:rPr>
                <w:szCs w:val="24"/>
              </w:rPr>
            </w:pPr>
          </w:p>
          <w:p w:rsidR="00F16FE3" w:rsidRDefault="00F16FE3" w:rsidP="008F5696">
            <w:pPr>
              <w:ind w:firstLine="0"/>
              <w:jc w:val="left"/>
              <w:rPr>
                <w:b/>
                <w:bCs/>
                <w:sz w:val="26"/>
                <w:szCs w:val="26"/>
              </w:rPr>
            </w:pPr>
          </w:p>
        </w:tc>
      </w:tr>
      <w:tr w:rsidR="00F16FE3" w:rsidTr="00D43E96">
        <w:trPr>
          <w:trHeight w:val="268"/>
        </w:trPr>
        <w:tc>
          <w:tcPr>
            <w:tcW w:w="6345" w:type="dxa"/>
            <w:tcBorders>
              <w:top w:val="nil"/>
              <w:left w:val="nil"/>
              <w:bottom w:val="single" w:sz="4" w:space="0" w:color="auto"/>
              <w:right w:val="nil"/>
            </w:tcBorders>
          </w:tcPr>
          <w:p w:rsidR="00F16FE3" w:rsidRDefault="00F16FE3" w:rsidP="008F5696">
            <w:pPr>
              <w:ind w:firstLine="0"/>
              <w:rPr>
                <w:sz w:val="22"/>
                <w:szCs w:val="22"/>
              </w:rPr>
            </w:pPr>
            <w:r>
              <w:rPr>
                <w:sz w:val="22"/>
                <w:szCs w:val="22"/>
              </w:rPr>
              <w:t>Банковские реквизиты:</w:t>
            </w:r>
          </w:p>
          <w:p w:rsidR="00F16FE3" w:rsidRDefault="00F16FE3" w:rsidP="008F5696">
            <w:pPr>
              <w:ind w:firstLine="0"/>
              <w:rPr>
                <w:sz w:val="22"/>
                <w:szCs w:val="22"/>
              </w:rPr>
            </w:pPr>
          </w:p>
        </w:tc>
        <w:tc>
          <w:tcPr>
            <w:tcW w:w="236" w:type="dxa"/>
            <w:vMerge/>
            <w:vAlign w:val="center"/>
          </w:tcPr>
          <w:p w:rsidR="00F16FE3" w:rsidRDefault="00F16FE3" w:rsidP="008F5696">
            <w:pPr>
              <w:ind w:firstLine="0"/>
              <w:jc w:val="left"/>
              <w:rPr>
                <w:b/>
                <w:bCs/>
                <w:sz w:val="26"/>
                <w:szCs w:val="26"/>
              </w:rPr>
            </w:pPr>
          </w:p>
        </w:tc>
        <w:tc>
          <w:tcPr>
            <w:tcW w:w="3871" w:type="dxa"/>
            <w:gridSpan w:val="2"/>
            <w:vMerge/>
            <w:vAlign w:val="center"/>
          </w:tcPr>
          <w:p w:rsidR="00F16FE3" w:rsidRDefault="00F16FE3" w:rsidP="008F5696">
            <w:pPr>
              <w:ind w:firstLine="0"/>
              <w:jc w:val="left"/>
              <w:rPr>
                <w:b/>
                <w:bCs/>
                <w:sz w:val="26"/>
                <w:szCs w:val="26"/>
              </w:rPr>
            </w:pPr>
          </w:p>
        </w:tc>
      </w:tr>
      <w:tr w:rsidR="00F16FE3" w:rsidTr="00D43E96">
        <w:trPr>
          <w:trHeight w:val="268"/>
        </w:trPr>
        <w:tc>
          <w:tcPr>
            <w:tcW w:w="6345" w:type="dxa"/>
            <w:tcBorders>
              <w:top w:val="single" w:sz="4" w:space="0" w:color="auto"/>
              <w:left w:val="nil"/>
              <w:bottom w:val="single" w:sz="4" w:space="0" w:color="auto"/>
              <w:right w:val="nil"/>
            </w:tcBorders>
          </w:tcPr>
          <w:p w:rsidR="00F16FE3" w:rsidRDefault="00F16FE3" w:rsidP="008F5696">
            <w:pPr>
              <w:ind w:firstLine="0"/>
              <w:rPr>
                <w:sz w:val="22"/>
                <w:szCs w:val="22"/>
              </w:rPr>
            </w:pPr>
          </w:p>
        </w:tc>
        <w:tc>
          <w:tcPr>
            <w:tcW w:w="236" w:type="dxa"/>
            <w:vMerge/>
            <w:vAlign w:val="center"/>
          </w:tcPr>
          <w:p w:rsidR="00F16FE3" w:rsidRDefault="00F16FE3" w:rsidP="008F5696">
            <w:pPr>
              <w:ind w:firstLine="0"/>
              <w:jc w:val="left"/>
              <w:rPr>
                <w:b/>
                <w:bCs/>
                <w:sz w:val="26"/>
                <w:szCs w:val="26"/>
              </w:rPr>
            </w:pPr>
          </w:p>
        </w:tc>
        <w:tc>
          <w:tcPr>
            <w:tcW w:w="3871" w:type="dxa"/>
            <w:gridSpan w:val="2"/>
            <w:vMerge/>
            <w:vAlign w:val="center"/>
          </w:tcPr>
          <w:p w:rsidR="00F16FE3" w:rsidRDefault="00F16FE3" w:rsidP="008F5696">
            <w:pPr>
              <w:ind w:firstLine="0"/>
              <w:jc w:val="left"/>
              <w:rPr>
                <w:b/>
                <w:bCs/>
                <w:sz w:val="26"/>
                <w:szCs w:val="26"/>
              </w:rPr>
            </w:pPr>
          </w:p>
        </w:tc>
      </w:tr>
      <w:tr w:rsidR="00F16FE3" w:rsidTr="00D43E96">
        <w:trPr>
          <w:trHeight w:val="268"/>
        </w:trPr>
        <w:tc>
          <w:tcPr>
            <w:tcW w:w="6345" w:type="dxa"/>
            <w:tcBorders>
              <w:top w:val="nil"/>
              <w:left w:val="nil"/>
              <w:bottom w:val="single" w:sz="4" w:space="0" w:color="auto"/>
              <w:right w:val="nil"/>
            </w:tcBorders>
          </w:tcPr>
          <w:p w:rsidR="0025563E" w:rsidRPr="0017467B" w:rsidRDefault="0025563E" w:rsidP="0025563E">
            <w:pPr>
              <w:autoSpaceDE w:val="0"/>
              <w:autoSpaceDN w:val="0"/>
              <w:adjustRightInd w:val="0"/>
            </w:pPr>
            <w:r>
              <w:rPr>
                <w:lang w:eastAsia="ar-SA"/>
              </w:rPr>
              <w:t xml:space="preserve">ИНН </w:t>
            </w:r>
            <w: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08200C">
              <w:t>запроса котировок</w:t>
            </w:r>
            <w:r w:rsidRPr="0017467B">
              <w:rPr>
                <w:lang w:eastAsia="ar-SA"/>
              </w:rPr>
              <w:t>:</w:t>
            </w:r>
          </w:p>
          <w:p w:rsidR="0025563E" w:rsidRPr="0017467B" w:rsidRDefault="0025563E" w:rsidP="0025563E">
            <w:pPr>
              <w:numPr>
                <w:ilvl w:val="0"/>
                <w:numId w:val="20"/>
              </w:numPr>
              <w:jc w:val="left"/>
            </w:pPr>
            <w:r w:rsidRPr="0017467B">
              <w:t>_____________________________________________</w:t>
            </w:r>
          </w:p>
          <w:p w:rsidR="0025563E" w:rsidRDefault="0025563E" w:rsidP="0025563E">
            <w:pPr>
              <w:numPr>
                <w:ilvl w:val="0"/>
                <w:numId w:val="20"/>
              </w:numPr>
              <w:jc w:val="left"/>
            </w:pPr>
            <w:r w:rsidRPr="0017467B">
              <w:rPr>
                <w:lang w:eastAsia="ar-SA"/>
              </w:rPr>
              <w:t>_____________________________________________</w:t>
            </w:r>
          </w:p>
          <w:p w:rsidR="002256DE" w:rsidRDefault="002256DE" w:rsidP="0025563E">
            <w:pPr>
              <w:numPr>
                <w:ilvl w:val="0"/>
                <w:numId w:val="20"/>
              </w:numPr>
              <w:jc w:val="left"/>
            </w:pPr>
            <w:r>
              <w:rPr>
                <w:lang w:eastAsia="ar-SA"/>
              </w:rPr>
              <w:t>_____________________________________________</w:t>
            </w:r>
          </w:p>
          <w:p w:rsidR="00F16FE3" w:rsidRPr="00642AF1" w:rsidRDefault="00F16FE3" w:rsidP="002E52B6">
            <w:pPr>
              <w:numPr>
                <w:ilvl w:val="0"/>
                <w:numId w:val="20"/>
              </w:numPr>
              <w:jc w:val="left"/>
            </w:pPr>
          </w:p>
        </w:tc>
        <w:tc>
          <w:tcPr>
            <w:tcW w:w="236" w:type="dxa"/>
            <w:vMerge/>
            <w:vAlign w:val="center"/>
          </w:tcPr>
          <w:p w:rsidR="00F16FE3" w:rsidRDefault="00F16FE3" w:rsidP="008F5696">
            <w:pPr>
              <w:ind w:firstLine="0"/>
              <w:jc w:val="left"/>
              <w:rPr>
                <w:b/>
                <w:bCs/>
                <w:sz w:val="26"/>
                <w:szCs w:val="26"/>
              </w:rPr>
            </w:pPr>
          </w:p>
        </w:tc>
        <w:tc>
          <w:tcPr>
            <w:tcW w:w="3871" w:type="dxa"/>
            <w:gridSpan w:val="2"/>
            <w:vMerge/>
            <w:vAlign w:val="center"/>
          </w:tcPr>
          <w:p w:rsidR="00F16FE3" w:rsidRDefault="00F16FE3" w:rsidP="008F5696">
            <w:pPr>
              <w:ind w:firstLine="0"/>
              <w:jc w:val="left"/>
              <w:rPr>
                <w:b/>
                <w:bCs/>
                <w:sz w:val="26"/>
                <w:szCs w:val="26"/>
              </w:rPr>
            </w:pPr>
          </w:p>
        </w:tc>
      </w:tr>
      <w:tr w:rsidR="00F16FE3" w:rsidTr="00D43E96">
        <w:trPr>
          <w:trHeight w:val="268"/>
        </w:trPr>
        <w:tc>
          <w:tcPr>
            <w:tcW w:w="6345" w:type="dxa"/>
          </w:tcPr>
          <w:p w:rsidR="00F16FE3" w:rsidRDefault="00F16FE3" w:rsidP="00DA6E5C">
            <w:pPr>
              <w:ind w:firstLine="0"/>
              <w:rPr>
                <w:sz w:val="22"/>
                <w:szCs w:val="22"/>
              </w:rPr>
            </w:pPr>
            <w:r>
              <w:rPr>
                <w:sz w:val="22"/>
                <w:szCs w:val="22"/>
              </w:rPr>
              <w:t>Контактный телефон</w:t>
            </w:r>
            <w:r w:rsidR="00DA6E5C">
              <w:rPr>
                <w:sz w:val="22"/>
                <w:szCs w:val="22"/>
              </w:rPr>
              <w:t xml:space="preserve"> с указание</w:t>
            </w:r>
            <w:r w:rsidR="003A274C">
              <w:rPr>
                <w:sz w:val="22"/>
                <w:szCs w:val="22"/>
              </w:rPr>
              <w:t>м</w:t>
            </w:r>
            <w:r w:rsidR="00DA6E5C">
              <w:rPr>
                <w:sz w:val="22"/>
                <w:szCs w:val="22"/>
              </w:rPr>
              <w:t xml:space="preserve"> кода города</w:t>
            </w:r>
            <w:r>
              <w:rPr>
                <w:sz w:val="22"/>
                <w:szCs w:val="22"/>
              </w:rPr>
              <w:t>: _____________________________</w:t>
            </w:r>
            <w:r w:rsidR="00DA6E5C">
              <w:rPr>
                <w:sz w:val="22"/>
                <w:szCs w:val="22"/>
              </w:rPr>
              <w:t>___________________</w:t>
            </w:r>
          </w:p>
          <w:p w:rsidR="009E050E" w:rsidRDefault="009E050E" w:rsidP="00DA6E5C">
            <w:pPr>
              <w:ind w:firstLine="0"/>
              <w:rPr>
                <w:sz w:val="22"/>
                <w:szCs w:val="22"/>
              </w:rPr>
            </w:pPr>
          </w:p>
          <w:p w:rsidR="009E050E" w:rsidRDefault="009E050E" w:rsidP="00DA6E5C">
            <w:pPr>
              <w:ind w:firstLine="0"/>
              <w:rPr>
                <w:sz w:val="22"/>
                <w:szCs w:val="22"/>
              </w:rPr>
            </w:pPr>
            <w:r>
              <w:rPr>
                <w:sz w:val="22"/>
                <w:szCs w:val="22"/>
              </w:rPr>
              <w:t>__________________________</w:t>
            </w:r>
            <w:r w:rsidR="00D43E96">
              <w:rPr>
                <w:sz w:val="22"/>
                <w:szCs w:val="22"/>
              </w:rPr>
              <w:t>_____________________________</w:t>
            </w:r>
          </w:p>
        </w:tc>
        <w:tc>
          <w:tcPr>
            <w:tcW w:w="236" w:type="dxa"/>
            <w:vMerge/>
            <w:vAlign w:val="center"/>
          </w:tcPr>
          <w:p w:rsidR="00F16FE3" w:rsidRDefault="00F16FE3" w:rsidP="008F5696">
            <w:pPr>
              <w:ind w:firstLine="0"/>
              <w:jc w:val="left"/>
              <w:rPr>
                <w:b/>
                <w:bCs/>
                <w:sz w:val="26"/>
                <w:szCs w:val="26"/>
              </w:rPr>
            </w:pPr>
          </w:p>
        </w:tc>
        <w:tc>
          <w:tcPr>
            <w:tcW w:w="3871" w:type="dxa"/>
            <w:gridSpan w:val="2"/>
            <w:vMerge/>
            <w:vAlign w:val="center"/>
          </w:tcPr>
          <w:p w:rsidR="00F16FE3" w:rsidRDefault="00F16FE3" w:rsidP="008F5696">
            <w:pPr>
              <w:ind w:firstLine="0"/>
              <w:jc w:val="left"/>
              <w:rPr>
                <w:b/>
                <w:bCs/>
                <w:sz w:val="26"/>
                <w:szCs w:val="26"/>
              </w:rPr>
            </w:pPr>
          </w:p>
        </w:tc>
      </w:tr>
      <w:tr w:rsidR="00924F62" w:rsidTr="00D43E96">
        <w:trPr>
          <w:trHeight w:val="1201"/>
        </w:trPr>
        <w:tc>
          <w:tcPr>
            <w:tcW w:w="9467" w:type="dxa"/>
            <w:gridSpan w:val="3"/>
            <w:tcBorders>
              <w:top w:val="nil"/>
              <w:left w:val="nil"/>
              <w:bottom w:val="single" w:sz="4" w:space="0" w:color="auto"/>
              <w:right w:val="nil"/>
            </w:tcBorders>
          </w:tcPr>
          <w:p w:rsidR="00ED767B" w:rsidRDefault="00347EB9" w:rsidP="00ED767B">
            <w:pPr>
              <w:spacing w:line="240" w:lineRule="exact"/>
              <w:ind w:firstLine="0"/>
              <w:rPr>
                <w:bCs/>
                <w:i/>
                <w:sz w:val="20"/>
              </w:rPr>
            </w:pPr>
            <w:r w:rsidRPr="00347EB9">
              <w:rPr>
                <w:bCs/>
                <w:i/>
                <w:sz w:val="20"/>
              </w:rPr>
              <w:t>виды деятельности в соответствии с учредительными документами,</w:t>
            </w:r>
          </w:p>
          <w:p w:rsidR="00ED767B" w:rsidRDefault="00347EB9" w:rsidP="00ED767B">
            <w:pPr>
              <w:spacing w:line="240" w:lineRule="exact"/>
              <w:ind w:firstLine="0"/>
              <w:rPr>
                <w:bCs/>
                <w:i/>
                <w:sz w:val="20"/>
              </w:rPr>
            </w:pPr>
            <w:r w:rsidRPr="00347EB9">
              <w:rPr>
                <w:bCs/>
                <w:i/>
                <w:sz w:val="20"/>
              </w:rPr>
              <w:t xml:space="preserve">предусмотренные </w:t>
            </w:r>
            <w:hyperlink r:id="rId17" w:history="1">
              <w:r w:rsidRPr="00EE3890">
                <w:rPr>
                  <w:bCs/>
                  <w:i/>
                  <w:sz w:val="20"/>
                </w:rPr>
                <w:t>пунктом 1 статьи 31.1</w:t>
              </w:r>
            </w:hyperlink>
            <w:r w:rsidRPr="00347EB9">
              <w:rPr>
                <w:bCs/>
                <w:i/>
                <w:sz w:val="20"/>
              </w:rPr>
              <w:t xml:space="preserve"> Федерального закона </w:t>
            </w:r>
          </w:p>
          <w:p w:rsidR="00347EB9" w:rsidRPr="00354371" w:rsidRDefault="00ED767B" w:rsidP="00ED767B">
            <w:pPr>
              <w:spacing w:line="240" w:lineRule="exact"/>
              <w:ind w:firstLine="0"/>
              <w:rPr>
                <w:bCs/>
                <w:i/>
                <w:sz w:val="20"/>
              </w:rPr>
            </w:pPr>
            <w:r>
              <w:rPr>
                <w:bCs/>
                <w:i/>
                <w:sz w:val="20"/>
              </w:rPr>
              <w:t>от 12 января 1996 года N 7-ФЗ «</w:t>
            </w:r>
            <w:r w:rsidR="00347EB9" w:rsidRPr="00347EB9">
              <w:rPr>
                <w:bCs/>
                <w:i/>
                <w:sz w:val="20"/>
              </w:rPr>
              <w:t>О некоммерческих организациях</w:t>
            </w:r>
            <w:r>
              <w:rPr>
                <w:bCs/>
                <w:i/>
                <w:sz w:val="20"/>
              </w:rPr>
              <w:t>»</w:t>
            </w:r>
            <w:r w:rsidR="00347EB9" w:rsidRPr="00347EB9">
              <w:rPr>
                <w:bCs/>
                <w:i/>
                <w:sz w:val="20"/>
              </w:rPr>
              <w:t>.</w:t>
            </w:r>
          </w:p>
        </w:tc>
        <w:tc>
          <w:tcPr>
            <w:tcW w:w="985" w:type="dxa"/>
            <w:tcBorders>
              <w:bottom w:val="single" w:sz="4" w:space="0" w:color="auto"/>
            </w:tcBorders>
          </w:tcPr>
          <w:p w:rsidR="00924F62" w:rsidRDefault="00924F62">
            <w:pPr>
              <w:ind w:firstLine="0"/>
              <w:jc w:val="center"/>
              <w:rPr>
                <w:b/>
                <w:bCs/>
                <w:sz w:val="26"/>
                <w:szCs w:val="26"/>
              </w:rPr>
            </w:pPr>
          </w:p>
        </w:tc>
      </w:tr>
    </w:tbl>
    <w:p w:rsidR="00F16FE3" w:rsidRDefault="00F16FE3" w:rsidP="00F16FE3">
      <w:pPr>
        <w:ind w:firstLine="0"/>
        <w:jc w:val="center"/>
        <w:rPr>
          <w:b/>
          <w:bCs/>
          <w:sz w:val="22"/>
          <w:szCs w:val="22"/>
        </w:rPr>
      </w:pPr>
    </w:p>
    <w:p w:rsidR="00F16FE3" w:rsidRDefault="00F16FE3" w:rsidP="00F16FE3">
      <w:pPr>
        <w:ind w:firstLine="0"/>
        <w:jc w:val="center"/>
        <w:rPr>
          <w:b/>
          <w:bCs/>
          <w:sz w:val="22"/>
          <w:szCs w:val="22"/>
        </w:rPr>
      </w:pPr>
      <w:r>
        <w:rPr>
          <w:b/>
          <w:bCs/>
          <w:sz w:val="22"/>
          <w:szCs w:val="22"/>
        </w:rPr>
        <w:t xml:space="preserve">ЗАЯВКА НА УЧАСТИЕ В ЗАПРОСЕ КОТИРОВОК </w:t>
      </w:r>
    </w:p>
    <w:p w:rsidR="00F16FE3" w:rsidRDefault="00F16FE3" w:rsidP="00F16FE3">
      <w:pPr>
        <w:ind w:firstLine="0"/>
        <w:jc w:val="center"/>
        <w:rPr>
          <w:b/>
          <w:bCs/>
          <w:sz w:val="22"/>
          <w:szCs w:val="22"/>
        </w:rPr>
      </w:pPr>
    </w:p>
    <w:p w:rsidR="00ED767B" w:rsidRDefault="00F16FE3" w:rsidP="00F16FE3">
      <w:pPr>
        <w:ind w:firstLine="0"/>
        <w:rPr>
          <w:szCs w:val="24"/>
        </w:rPr>
      </w:pPr>
      <w:r w:rsidRPr="00E8499E">
        <w:rPr>
          <w:szCs w:val="24"/>
        </w:rPr>
        <w:t xml:space="preserve">Настоящей заявкой мы </w:t>
      </w:r>
      <w:r w:rsidR="00ED767B">
        <w:rPr>
          <w:i/>
          <w:iCs/>
          <w:szCs w:val="24"/>
        </w:rPr>
        <w:t>_______________________________________________________________</w:t>
      </w:r>
      <w:r w:rsidRPr="00E8499E">
        <w:rPr>
          <w:szCs w:val="24"/>
        </w:rPr>
        <w:t xml:space="preserve"> </w:t>
      </w:r>
    </w:p>
    <w:p w:rsidR="00ED767B" w:rsidRPr="00ED767B" w:rsidRDefault="00ED767B" w:rsidP="00F16FE3">
      <w:pPr>
        <w:ind w:firstLine="0"/>
        <w:rPr>
          <w:sz w:val="20"/>
        </w:rPr>
      </w:pPr>
      <w:r>
        <w:rPr>
          <w:bCs/>
          <w:i/>
          <w:szCs w:val="24"/>
        </w:rPr>
        <w:t xml:space="preserve">                                                 </w:t>
      </w:r>
      <w:r w:rsidRPr="00ED767B">
        <w:rPr>
          <w:bCs/>
          <w:i/>
          <w:sz w:val="20"/>
        </w:rPr>
        <w:t>[Наименование (для юридического лица), Ф.И.О., (для физического лица)]</w:t>
      </w:r>
    </w:p>
    <w:p w:rsidR="00E8499E" w:rsidRPr="00ED767B" w:rsidRDefault="00F16FE3" w:rsidP="00F16FE3">
      <w:pPr>
        <w:ind w:firstLine="0"/>
        <w:rPr>
          <w:i/>
          <w:iCs/>
          <w:szCs w:val="24"/>
        </w:rPr>
      </w:pPr>
      <w:r w:rsidRPr="00E8499E">
        <w:rPr>
          <w:szCs w:val="24"/>
        </w:rPr>
        <w:t>согласны исполнить условия контракта, указанные в извещении о проведении запроса котировок</w:t>
      </w:r>
      <w:r w:rsidR="00E8499E" w:rsidRPr="00E8499E">
        <w:rPr>
          <w:szCs w:val="24"/>
        </w:rPr>
        <w:t>:</w:t>
      </w:r>
    </w:p>
    <w:p w:rsidR="00F16FE3" w:rsidRPr="00E270A1" w:rsidRDefault="00276021" w:rsidP="00276021">
      <w:pPr>
        <w:ind w:firstLine="0"/>
        <w:rPr>
          <w:i/>
          <w:iCs/>
          <w:szCs w:val="24"/>
        </w:rPr>
      </w:pPr>
      <w:r w:rsidRPr="00276021">
        <w:rPr>
          <w:b/>
          <w:szCs w:val="24"/>
        </w:rPr>
        <w:t>выполнение работ по ликвидации несанкционированных свалок на территории поселка Вольгинский</w:t>
      </w:r>
      <w:r w:rsidR="002C0CBC" w:rsidRPr="00276021">
        <w:rPr>
          <w:b/>
          <w:szCs w:val="24"/>
        </w:rPr>
        <w:t xml:space="preserve"> </w:t>
      </w:r>
      <w:r w:rsidR="00E270A1" w:rsidRPr="00276021">
        <w:rPr>
          <w:b/>
          <w:i/>
          <w:iCs/>
          <w:szCs w:val="24"/>
        </w:rPr>
        <w:t>№  закупки</w:t>
      </w:r>
      <w:r w:rsidR="00E270A1" w:rsidRPr="00276021">
        <w:rPr>
          <w:i/>
          <w:iCs/>
          <w:szCs w:val="24"/>
        </w:rPr>
        <w:t xml:space="preserve"> ______________________________________</w:t>
      </w:r>
      <w:r w:rsidR="00F16FE3">
        <w:rPr>
          <w:i/>
          <w:iCs/>
          <w:color w:val="000000"/>
          <w:sz w:val="22"/>
          <w:szCs w:val="22"/>
        </w:rPr>
        <w:t xml:space="preserve"> </w:t>
      </w:r>
    </w:p>
    <w:p w:rsidR="0074293D" w:rsidRDefault="0074293D" w:rsidP="00362A72">
      <w:pPr>
        <w:jc w:val="left"/>
        <w:rPr>
          <w:b/>
          <w:bCs/>
          <w:sz w:val="22"/>
          <w:szCs w:val="22"/>
        </w:rPr>
      </w:pPr>
    </w:p>
    <w:p w:rsidR="00B00EB8" w:rsidRDefault="00B00EB8" w:rsidP="005F3DDC">
      <w:pPr>
        <w:autoSpaceDE w:val="0"/>
        <w:autoSpaceDN w:val="0"/>
        <w:adjustRightInd w:val="0"/>
        <w:ind w:firstLine="540"/>
        <w:rPr>
          <w:bCs/>
          <w:i/>
          <w:szCs w:val="24"/>
        </w:rPr>
      </w:pPr>
    </w:p>
    <w:p w:rsidR="00124BBC" w:rsidRDefault="00124BBC" w:rsidP="000F1C0C">
      <w:pPr>
        <w:jc w:val="left"/>
        <w:rPr>
          <w:szCs w:val="24"/>
        </w:rPr>
      </w:pPr>
    </w:p>
    <w:p w:rsidR="00F16FE3" w:rsidRDefault="00E26580" w:rsidP="000F1C0C">
      <w:pPr>
        <w:jc w:val="left"/>
        <w:rPr>
          <w:sz w:val="22"/>
          <w:szCs w:val="22"/>
        </w:rPr>
      </w:pPr>
      <w:r w:rsidRPr="00E26580">
        <w:rPr>
          <w:b/>
          <w:szCs w:val="24"/>
        </w:rPr>
        <w:t>Предложение о цене контракта</w:t>
      </w:r>
      <w:r w:rsidRPr="00E26580">
        <w:rPr>
          <w:szCs w:val="24"/>
        </w:rPr>
        <w:t xml:space="preserve"> </w:t>
      </w:r>
      <w:r w:rsidR="00F16FE3">
        <w:rPr>
          <w:sz w:val="22"/>
          <w:szCs w:val="22"/>
        </w:rPr>
        <w:t>_______</w:t>
      </w:r>
      <w:r w:rsidR="009E050E">
        <w:rPr>
          <w:sz w:val="22"/>
          <w:szCs w:val="22"/>
        </w:rPr>
        <w:t>___</w:t>
      </w:r>
      <w:r w:rsidR="00F16FE3">
        <w:rPr>
          <w:sz w:val="22"/>
          <w:szCs w:val="22"/>
        </w:rPr>
        <w:t>_________ руб</w:t>
      </w:r>
      <w:r w:rsidR="000F1C0C">
        <w:rPr>
          <w:sz w:val="22"/>
          <w:szCs w:val="22"/>
        </w:rPr>
        <w:t>.</w:t>
      </w:r>
      <w:r w:rsidR="00F16FE3">
        <w:rPr>
          <w:sz w:val="22"/>
          <w:szCs w:val="22"/>
        </w:rPr>
        <w:t xml:space="preserve"> </w:t>
      </w:r>
    </w:p>
    <w:tbl>
      <w:tblPr>
        <w:tblW w:w="10284" w:type="dxa"/>
        <w:tblLayout w:type="fixed"/>
        <w:tblLook w:val="04A0" w:firstRow="1" w:lastRow="0" w:firstColumn="1" w:lastColumn="0" w:noHBand="0" w:noVBand="1"/>
      </w:tblPr>
      <w:tblGrid>
        <w:gridCol w:w="3427"/>
        <w:gridCol w:w="3428"/>
        <w:gridCol w:w="3429"/>
      </w:tblGrid>
      <w:tr w:rsidR="00F16FE3">
        <w:tc>
          <w:tcPr>
            <w:tcW w:w="3427" w:type="dxa"/>
          </w:tcPr>
          <w:p w:rsidR="00124BBC" w:rsidRDefault="00124BBC" w:rsidP="008F5696">
            <w:pPr>
              <w:tabs>
                <w:tab w:val="left" w:pos="1035"/>
              </w:tabs>
              <w:ind w:firstLine="0"/>
              <w:jc w:val="left"/>
              <w:rPr>
                <w:sz w:val="22"/>
                <w:szCs w:val="22"/>
              </w:rPr>
            </w:pPr>
          </w:p>
          <w:p w:rsidR="00F16FE3" w:rsidRDefault="009E050E" w:rsidP="008F5696">
            <w:pPr>
              <w:tabs>
                <w:tab w:val="left" w:pos="1035"/>
              </w:tabs>
              <w:ind w:firstLine="0"/>
              <w:jc w:val="left"/>
              <w:rPr>
                <w:sz w:val="22"/>
                <w:szCs w:val="22"/>
              </w:rPr>
            </w:pPr>
            <w:r>
              <w:rPr>
                <w:sz w:val="22"/>
                <w:szCs w:val="22"/>
              </w:rPr>
              <w:t>___________________________</w:t>
            </w:r>
          </w:p>
        </w:tc>
        <w:tc>
          <w:tcPr>
            <w:tcW w:w="3428" w:type="dxa"/>
            <w:tcBorders>
              <w:top w:val="nil"/>
              <w:left w:val="nil"/>
              <w:bottom w:val="single" w:sz="4" w:space="0" w:color="auto"/>
              <w:right w:val="nil"/>
            </w:tcBorders>
          </w:tcPr>
          <w:p w:rsidR="00F16FE3" w:rsidRDefault="00F16FE3" w:rsidP="008F5696">
            <w:pPr>
              <w:tabs>
                <w:tab w:val="left" w:pos="1035"/>
              </w:tabs>
              <w:ind w:firstLine="0"/>
              <w:jc w:val="left"/>
              <w:rPr>
                <w:sz w:val="22"/>
                <w:szCs w:val="22"/>
              </w:rPr>
            </w:pPr>
          </w:p>
        </w:tc>
        <w:tc>
          <w:tcPr>
            <w:tcW w:w="3429" w:type="dxa"/>
          </w:tcPr>
          <w:p w:rsidR="00F16FE3" w:rsidRDefault="00F16FE3" w:rsidP="008F5696">
            <w:pPr>
              <w:tabs>
                <w:tab w:val="left" w:pos="1035"/>
              </w:tabs>
              <w:ind w:firstLine="0"/>
              <w:jc w:val="center"/>
              <w:rPr>
                <w:sz w:val="22"/>
                <w:szCs w:val="22"/>
              </w:rPr>
            </w:pPr>
          </w:p>
          <w:p w:rsidR="009E050E" w:rsidRDefault="009E050E" w:rsidP="008F5696">
            <w:pPr>
              <w:tabs>
                <w:tab w:val="left" w:pos="1035"/>
              </w:tabs>
              <w:ind w:firstLine="0"/>
              <w:jc w:val="center"/>
              <w:rPr>
                <w:sz w:val="22"/>
                <w:szCs w:val="22"/>
              </w:rPr>
            </w:pPr>
            <w:r>
              <w:rPr>
                <w:sz w:val="22"/>
                <w:szCs w:val="22"/>
              </w:rPr>
              <w:t>___________________________</w:t>
            </w:r>
          </w:p>
        </w:tc>
      </w:tr>
      <w:tr w:rsidR="00F16FE3">
        <w:trPr>
          <w:trHeight w:val="378"/>
        </w:trPr>
        <w:tc>
          <w:tcPr>
            <w:tcW w:w="3427" w:type="dxa"/>
            <w:vAlign w:val="center"/>
          </w:tcPr>
          <w:p w:rsidR="00F16FE3" w:rsidRDefault="009E050E" w:rsidP="008F5696">
            <w:pPr>
              <w:tabs>
                <w:tab w:val="left" w:pos="1035"/>
              </w:tabs>
              <w:ind w:firstLine="0"/>
              <w:jc w:val="center"/>
              <w:rPr>
                <w:sz w:val="22"/>
                <w:szCs w:val="22"/>
              </w:rPr>
            </w:pPr>
            <w:r w:rsidRPr="009E050E">
              <w:rPr>
                <w:sz w:val="20"/>
              </w:rPr>
              <w:t>(Руководитель)</w:t>
            </w:r>
            <w:r>
              <w:rPr>
                <w:sz w:val="22"/>
                <w:szCs w:val="22"/>
              </w:rPr>
              <w:t xml:space="preserve">       </w:t>
            </w:r>
            <w:r w:rsidR="00F16FE3">
              <w:rPr>
                <w:sz w:val="22"/>
                <w:szCs w:val="22"/>
              </w:rPr>
              <w:t>М.П.</w:t>
            </w:r>
          </w:p>
        </w:tc>
        <w:tc>
          <w:tcPr>
            <w:tcW w:w="3428" w:type="dxa"/>
            <w:tcBorders>
              <w:top w:val="single" w:sz="4" w:space="0" w:color="auto"/>
              <w:left w:val="nil"/>
              <w:bottom w:val="nil"/>
              <w:right w:val="nil"/>
            </w:tcBorders>
          </w:tcPr>
          <w:p w:rsidR="00F16FE3" w:rsidRPr="009E050E" w:rsidRDefault="00F16FE3" w:rsidP="008F5696">
            <w:pPr>
              <w:tabs>
                <w:tab w:val="left" w:pos="1035"/>
              </w:tabs>
              <w:ind w:firstLine="0"/>
              <w:jc w:val="center"/>
              <w:rPr>
                <w:szCs w:val="24"/>
                <w:vertAlign w:val="superscript"/>
              </w:rPr>
            </w:pPr>
            <w:r w:rsidRPr="009E050E">
              <w:rPr>
                <w:szCs w:val="24"/>
                <w:vertAlign w:val="superscript"/>
              </w:rPr>
              <w:t>(подпись)</w:t>
            </w:r>
          </w:p>
        </w:tc>
        <w:tc>
          <w:tcPr>
            <w:tcW w:w="3429" w:type="dxa"/>
          </w:tcPr>
          <w:p w:rsidR="00F16FE3" w:rsidRPr="009E050E" w:rsidRDefault="009E050E" w:rsidP="008F5696">
            <w:pPr>
              <w:tabs>
                <w:tab w:val="left" w:pos="1035"/>
              </w:tabs>
              <w:ind w:firstLine="0"/>
              <w:jc w:val="center"/>
              <w:rPr>
                <w:sz w:val="20"/>
              </w:rPr>
            </w:pPr>
            <w:r w:rsidRPr="009E050E">
              <w:rPr>
                <w:sz w:val="20"/>
              </w:rPr>
              <w:t>(Ф.И.О.)</w:t>
            </w:r>
          </w:p>
        </w:tc>
      </w:tr>
    </w:tbl>
    <w:p w:rsidR="00C7275A" w:rsidRDefault="00C7275A" w:rsidP="000929BD">
      <w:pPr>
        <w:ind w:firstLine="0"/>
      </w:pPr>
    </w:p>
    <w:p w:rsidR="00633EFD" w:rsidRDefault="00633EFD" w:rsidP="000929BD">
      <w:pPr>
        <w:ind w:firstLine="0"/>
      </w:pPr>
    </w:p>
    <w:p w:rsidR="00C7275A" w:rsidRDefault="00C7275A" w:rsidP="000929BD">
      <w:pPr>
        <w:ind w:firstLine="0"/>
      </w:pPr>
    </w:p>
    <w:p w:rsidR="00C7275A" w:rsidRDefault="00C7275A" w:rsidP="000929BD">
      <w:pPr>
        <w:ind w:firstLine="0"/>
      </w:pPr>
    </w:p>
    <w:p w:rsidR="00C7275A" w:rsidRDefault="00C7275A" w:rsidP="000929BD">
      <w:pPr>
        <w:ind w:firstLine="0"/>
      </w:pPr>
    </w:p>
    <w:p w:rsidR="00C7275A" w:rsidRDefault="00C7275A" w:rsidP="000929BD">
      <w:pPr>
        <w:ind w:firstLine="0"/>
      </w:pPr>
    </w:p>
    <w:p w:rsidR="00C7275A" w:rsidRDefault="00C7275A" w:rsidP="000929BD">
      <w:pPr>
        <w:ind w:firstLine="0"/>
      </w:pPr>
    </w:p>
    <w:p w:rsidR="00C7275A" w:rsidRDefault="00C7275A" w:rsidP="000929BD">
      <w:pPr>
        <w:ind w:firstLine="0"/>
      </w:pPr>
    </w:p>
    <w:p w:rsidR="00C7275A" w:rsidRDefault="00C7275A" w:rsidP="000929BD">
      <w:pPr>
        <w:ind w:firstLine="0"/>
      </w:pPr>
    </w:p>
    <w:p w:rsidR="002C0CBC" w:rsidRDefault="002C0CBC" w:rsidP="000929BD">
      <w:pPr>
        <w:ind w:firstLine="0"/>
      </w:pPr>
    </w:p>
    <w:p w:rsidR="002C0CBC" w:rsidRDefault="002C0CBC" w:rsidP="000929BD">
      <w:pPr>
        <w:ind w:firstLine="0"/>
      </w:pPr>
    </w:p>
    <w:p w:rsidR="00C7275A" w:rsidRDefault="00C7275A" w:rsidP="000929BD">
      <w:pPr>
        <w:ind w:firstLine="0"/>
      </w:pPr>
    </w:p>
    <w:p w:rsidR="00D43E96" w:rsidRDefault="00D43E96" w:rsidP="000929BD">
      <w:pPr>
        <w:ind w:firstLine="0"/>
      </w:pPr>
    </w:p>
    <w:p w:rsidR="00D43E96" w:rsidRDefault="00EE7EC3" w:rsidP="00EE7EC3">
      <w:pPr>
        <w:ind w:firstLine="0"/>
        <w:jc w:val="center"/>
        <w:rPr>
          <w:b/>
        </w:rPr>
      </w:pPr>
      <w:r w:rsidRPr="00EE7EC3">
        <w:rPr>
          <w:b/>
        </w:rPr>
        <w:t>Инструкция по заполнению котировочной заявки</w:t>
      </w:r>
    </w:p>
    <w:p w:rsidR="00EE7EC3" w:rsidRPr="00EE7EC3" w:rsidRDefault="00EE7EC3" w:rsidP="00EE7EC3">
      <w:pPr>
        <w:ind w:firstLine="0"/>
        <w:jc w:val="center"/>
        <w:rPr>
          <w:b/>
        </w:rPr>
      </w:pPr>
    </w:p>
    <w:p w:rsidR="00D43E96" w:rsidRDefault="00D43E96" w:rsidP="00D43E96">
      <w:pPr>
        <w:ind w:firstLine="0"/>
      </w:pPr>
      <w:r>
        <w:t xml:space="preserve">Котировочная заявка должна содержать следующие сведения: </w:t>
      </w:r>
    </w:p>
    <w:p w:rsidR="00D43E96" w:rsidRDefault="00D43E96" w:rsidP="00D43E96">
      <w:pPr>
        <w:ind w:firstLine="0"/>
      </w:pPr>
      <w: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D43E96" w:rsidRDefault="00D43E96" w:rsidP="00D43E96">
      <w:pPr>
        <w:ind w:firstLine="0"/>
      </w:pPr>
      <w:r>
        <w:t xml:space="preserve">2) идентификационный номер налогоплательщика; </w:t>
      </w:r>
    </w:p>
    <w:p w:rsidR="00D43E96" w:rsidRDefault="00D43E96" w:rsidP="00D43E96">
      <w:pPr>
        <w:ind w:firstLine="0"/>
      </w:pPr>
      <w:r>
        <w:t xml:space="preserve">3) наименование и характеристики поставляемых товаров в случае проведения запроса котировок цен товаров, на поставку которых размещается заказ; </w:t>
      </w:r>
    </w:p>
    <w:p w:rsidR="00D43E96" w:rsidRDefault="00D43E96" w:rsidP="00D43E96">
      <w:pPr>
        <w:ind w:firstLine="0"/>
      </w:pPr>
      <w:r>
        <w:t xml:space="preserve">4) согласие участника размещения заказа исполнить условия контракта, указанные в извещении о проведении запроса котировок; </w:t>
      </w:r>
    </w:p>
    <w:p w:rsidR="00D43E96" w:rsidRDefault="00D43E96" w:rsidP="00D43E96">
      <w:pPr>
        <w:ind w:firstLine="0"/>
      </w:pPr>
      <w:r>
        <w:t xml:space="preserve">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D43E96" w:rsidRDefault="00D43E96" w:rsidP="00D43E96">
      <w:pPr>
        <w:ind w:firstLine="0"/>
      </w:pPr>
      <w:r>
        <w:t>Котировочная заявка подается по форме, указанной в извещении о проведении запроса котировок.</w:t>
      </w:r>
    </w:p>
    <w:p w:rsidR="00D43E96" w:rsidRDefault="00D43E96" w:rsidP="00D43E96">
      <w:pPr>
        <w:ind w:firstLine="0"/>
      </w:pPr>
      <w:r>
        <w:t>Заявка на участие в запросе котировок подается заказчику в письменной форме в запечатанном конверте, не позволяющем просматривать содержание та</w:t>
      </w:r>
      <w:r w:rsidR="00EE7EC3">
        <w:t>кой заявки до вскрытия конверта</w:t>
      </w:r>
      <w:r>
        <w:t xml:space="preserve"> до даты и времени вскрытия конвертов с заявками на участие в запросе котировок, указанных в извещении о проведении запроса котировок.</w:t>
      </w:r>
    </w:p>
    <w:p w:rsidR="00D43E96" w:rsidRDefault="00D43E96" w:rsidP="00D43E96">
      <w:pPr>
        <w:ind w:firstLine="0"/>
      </w:pPr>
      <w:r>
        <w:t>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43E96" w:rsidRDefault="00D43E96" w:rsidP="00D43E96">
      <w:pPr>
        <w:ind w:firstLine="0"/>
      </w:pPr>
      <w: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Федерального закона</w:t>
      </w:r>
      <w:r w:rsidR="00EE7EC3">
        <w:t xml:space="preserve"> 44-ФЗ</w:t>
      </w:r>
      <w:r>
        <w:t xml:space="preserve">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Федерального закона</w:t>
      </w:r>
      <w:r w:rsidR="00EE7EC3">
        <w:t xml:space="preserve"> </w:t>
      </w:r>
      <w:r w:rsidR="00EE7EC3" w:rsidRPr="00EE7EC3">
        <w:t>44-ФЗ</w:t>
      </w:r>
      <w:r>
        <w:t>.</w:t>
      </w:r>
    </w:p>
    <w:p w:rsidR="00D43E96" w:rsidRDefault="00D43E96" w:rsidP="00D43E96">
      <w:pPr>
        <w:ind w:firstLine="0"/>
      </w:pPr>
      <w: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sectPr w:rsidR="00D43E96" w:rsidSect="002C0CBC">
      <w:pgSz w:w="11906" w:h="16838"/>
      <w:pgMar w:top="709" w:right="707" w:bottom="851"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2B" w:rsidRDefault="007D6E2B" w:rsidP="003F4337">
      <w:r>
        <w:separator/>
      </w:r>
    </w:p>
  </w:endnote>
  <w:endnote w:type="continuationSeparator" w:id="0">
    <w:p w:rsidR="007D6E2B" w:rsidRDefault="007D6E2B" w:rsidP="003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2B" w:rsidRDefault="007D6E2B" w:rsidP="003F4337">
      <w:r>
        <w:separator/>
      </w:r>
    </w:p>
  </w:footnote>
  <w:footnote w:type="continuationSeparator" w:id="0">
    <w:p w:rsidR="007D6E2B" w:rsidRDefault="007D6E2B" w:rsidP="003F4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C03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34B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2E3C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2CE6BE"/>
    <w:lvl w:ilvl="0">
      <w:start w:val="1"/>
      <w:numFmt w:val="decimal"/>
      <w:pStyle w:val="2"/>
      <w:lvlText w:val="%1)"/>
      <w:lvlJc w:val="left"/>
      <w:pPr>
        <w:tabs>
          <w:tab w:val="num" w:pos="360"/>
        </w:tabs>
        <w:ind w:left="284" w:hanging="284"/>
      </w:pPr>
    </w:lvl>
  </w:abstractNum>
  <w:abstractNum w:abstractNumId="4" w15:restartNumberingAfterBreak="0">
    <w:nsid w:val="FFFFFF80"/>
    <w:multiLevelType w:val="singleLevel"/>
    <w:tmpl w:val="AA0055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ADD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2B080"/>
    <w:lvl w:ilvl="0">
      <w:start w:val="1"/>
      <w:numFmt w:val="bullet"/>
      <w:pStyle w:val="3"/>
      <w:lvlText w:val=""/>
      <w:lvlJc w:val="left"/>
      <w:pPr>
        <w:tabs>
          <w:tab w:val="num" w:pos="926"/>
        </w:tabs>
        <w:ind w:left="851" w:hanging="285"/>
      </w:pPr>
      <w:rPr>
        <w:rFonts w:ascii="Symbol" w:hAnsi="Symbol" w:hint="default"/>
      </w:rPr>
    </w:lvl>
  </w:abstractNum>
  <w:abstractNum w:abstractNumId="7" w15:restartNumberingAfterBreak="0">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15:restartNumberingAfterBreak="0">
    <w:nsid w:val="FFFFFF88"/>
    <w:multiLevelType w:val="singleLevel"/>
    <w:tmpl w:val="4C2ED1BC"/>
    <w:lvl w:ilvl="0">
      <w:start w:val="1"/>
      <w:numFmt w:val="decimal"/>
      <w:pStyle w:val="a"/>
      <w:lvlText w:val="%1."/>
      <w:lvlJc w:val="left"/>
      <w:pPr>
        <w:tabs>
          <w:tab w:val="num" w:pos="360"/>
        </w:tabs>
        <w:ind w:left="284" w:hanging="284"/>
      </w:pPr>
    </w:lvl>
  </w:abstractNum>
  <w:abstractNum w:abstractNumId="9" w15:restartNumberingAfterBreak="0">
    <w:nsid w:val="FFFFFF89"/>
    <w:multiLevelType w:val="singleLevel"/>
    <w:tmpl w:val="9D728638"/>
    <w:lvl w:ilvl="0">
      <w:start w:val="1"/>
      <w:numFmt w:val="bullet"/>
      <w:pStyle w:val="a0"/>
      <w:lvlText w:val=""/>
      <w:lvlJc w:val="left"/>
      <w:pPr>
        <w:tabs>
          <w:tab w:val="num" w:pos="360"/>
        </w:tabs>
        <w:ind w:left="284" w:hanging="284"/>
      </w:pPr>
      <w:rPr>
        <w:rFonts w:ascii="Symbol" w:hAnsi="Symbol" w:hint="default"/>
      </w:rPr>
    </w:lvl>
  </w:abstractNum>
  <w:abstractNum w:abstractNumId="10" w15:restartNumberingAfterBreak="0">
    <w:nsid w:val="00000002"/>
    <w:multiLevelType w:val="multilevel"/>
    <w:tmpl w:val="00000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D4002A2"/>
    <w:multiLevelType w:val="hybridMultilevel"/>
    <w:tmpl w:val="66123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C15F8B"/>
    <w:multiLevelType w:val="hybridMultilevel"/>
    <w:tmpl w:val="F9FC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06B6F"/>
    <w:multiLevelType w:val="hybridMultilevel"/>
    <w:tmpl w:val="543E2886"/>
    <w:lvl w:ilvl="0" w:tplc="0DCCB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903A2A"/>
    <w:multiLevelType w:val="hybridMultilevel"/>
    <w:tmpl w:val="1E98ED4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9F138E4"/>
    <w:multiLevelType w:val="hybridMultilevel"/>
    <w:tmpl w:val="9A949CF0"/>
    <w:lvl w:ilvl="0" w:tplc="B59EEAEA">
      <w:start w:val="1"/>
      <w:numFmt w:val="bullet"/>
      <w:lvlText w:val=""/>
      <w:lvlJc w:val="left"/>
      <w:pPr>
        <w:tabs>
          <w:tab w:val="num" w:pos="900"/>
        </w:tabs>
        <w:ind w:left="880" w:hanging="34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D5F4DCB"/>
    <w:multiLevelType w:val="hybridMultilevel"/>
    <w:tmpl w:val="894EF322"/>
    <w:lvl w:ilvl="0" w:tplc="181670F4">
      <w:start w:val="2"/>
      <w:numFmt w:val="decimal"/>
      <w:lvlText w:val="%1)"/>
      <w:lvlJc w:val="left"/>
      <w:pPr>
        <w:ind w:left="2294" w:hanging="360"/>
      </w:pPr>
      <w:rPr>
        <w:rFonts w:hint="default"/>
        <w:b w:val="0"/>
      </w:rPr>
    </w:lvl>
    <w:lvl w:ilvl="1" w:tplc="04190019" w:tentative="1">
      <w:start w:val="1"/>
      <w:numFmt w:val="lowerLetter"/>
      <w:lvlText w:val="%2."/>
      <w:lvlJc w:val="left"/>
      <w:pPr>
        <w:ind w:left="3014" w:hanging="360"/>
      </w:pPr>
    </w:lvl>
    <w:lvl w:ilvl="2" w:tplc="0419001B" w:tentative="1">
      <w:start w:val="1"/>
      <w:numFmt w:val="lowerRoman"/>
      <w:lvlText w:val="%3."/>
      <w:lvlJc w:val="right"/>
      <w:pPr>
        <w:ind w:left="3734" w:hanging="180"/>
      </w:pPr>
    </w:lvl>
    <w:lvl w:ilvl="3" w:tplc="0419000F" w:tentative="1">
      <w:start w:val="1"/>
      <w:numFmt w:val="decimal"/>
      <w:lvlText w:val="%4."/>
      <w:lvlJc w:val="left"/>
      <w:pPr>
        <w:ind w:left="4454" w:hanging="360"/>
      </w:pPr>
    </w:lvl>
    <w:lvl w:ilvl="4" w:tplc="04190019" w:tentative="1">
      <w:start w:val="1"/>
      <w:numFmt w:val="lowerLetter"/>
      <w:lvlText w:val="%5."/>
      <w:lvlJc w:val="left"/>
      <w:pPr>
        <w:ind w:left="5174" w:hanging="360"/>
      </w:pPr>
    </w:lvl>
    <w:lvl w:ilvl="5" w:tplc="0419001B" w:tentative="1">
      <w:start w:val="1"/>
      <w:numFmt w:val="lowerRoman"/>
      <w:lvlText w:val="%6."/>
      <w:lvlJc w:val="right"/>
      <w:pPr>
        <w:ind w:left="5894" w:hanging="180"/>
      </w:pPr>
    </w:lvl>
    <w:lvl w:ilvl="6" w:tplc="0419000F" w:tentative="1">
      <w:start w:val="1"/>
      <w:numFmt w:val="decimal"/>
      <w:lvlText w:val="%7."/>
      <w:lvlJc w:val="left"/>
      <w:pPr>
        <w:ind w:left="6614" w:hanging="360"/>
      </w:pPr>
    </w:lvl>
    <w:lvl w:ilvl="7" w:tplc="04190019" w:tentative="1">
      <w:start w:val="1"/>
      <w:numFmt w:val="lowerLetter"/>
      <w:lvlText w:val="%8."/>
      <w:lvlJc w:val="left"/>
      <w:pPr>
        <w:ind w:left="7334" w:hanging="360"/>
      </w:pPr>
    </w:lvl>
    <w:lvl w:ilvl="8" w:tplc="0419001B" w:tentative="1">
      <w:start w:val="1"/>
      <w:numFmt w:val="lowerRoman"/>
      <w:lvlText w:val="%9."/>
      <w:lvlJc w:val="right"/>
      <w:pPr>
        <w:ind w:left="8054" w:hanging="180"/>
      </w:pPr>
    </w:lvl>
  </w:abstractNum>
  <w:abstractNum w:abstractNumId="18" w15:restartNumberingAfterBreak="0">
    <w:nsid w:val="53302B07"/>
    <w:multiLevelType w:val="hybridMultilevel"/>
    <w:tmpl w:val="BD560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D25DF3"/>
    <w:multiLevelType w:val="hybridMultilevel"/>
    <w:tmpl w:val="163C853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E0E5C0B"/>
    <w:multiLevelType w:val="hybridMultilevel"/>
    <w:tmpl w:val="CD140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84519"/>
    <w:multiLevelType w:val="hybridMultilevel"/>
    <w:tmpl w:val="342CF0EE"/>
    <w:lvl w:ilvl="0" w:tplc="36524680">
      <w:start w:val="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6E62B3"/>
    <w:multiLevelType w:val="hybridMultilevel"/>
    <w:tmpl w:val="6572492E"/>
    <w:lvl w:ilvl="0" w:tplc="044C2B3A">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4"/>
  </w:num>
  <w:num w:numId="18">
    <w:abstractNumId w:val="12"/>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87"/>
    <w:rsid w:val="000015B8"/>
    <w:rsid w:val="0000191C"/>
    <w:rsid w:val="00004974"/>
    <w:rsid w:val="00006E46"/>
    <w:rsid w:val="00020A87"/>
    <w:rsid w:val="00023F94"/>
    <w:rsid w:val="00025A25"/>
    <w:rsid w:val="00026FF5"/>
    <w:rsid w:val="0002790F"/>
    <w:rsid w:val="00030E09"/>
    <w:rsid w:val="000349B3"/>
    <w:rsid w:val="000360C1"/>
    <w:rsid w:val="0004341C"/>
    <w:rsid w:val="00044513"/>
    <w:rsid w:val="00050709"/>
    <w:rsid w:val="000614A6"/>
    <w:rsid w:val="0006189C"/>
    <w:rsid w:val="00062ADB"/>
    <w:rsid w:val="00063B4C"/>
    <w:rsid w:val="00067982"/>
    <w:rsid w:val="00073652"/>
    <w:rsid w:val="00074612"/>
    <w:rsid w:val="0007469B"/>
    <w:rsid w:val="00076468"/>
    <w:rsid w:val="0008200C"/>
    <w:rsid w:val="00084CEE"/>
    <w:rsid w:val="000855B1"/>
    <w:rsid w:val="00085A88"/>
    <w:rsid w:val="00085D5A"/>
    <w:rsid w:val="00091B23"/>
    <w:rsid w:val="00092876"/>
    <w:rsid w:val="000929BD"/>
    <w:rsid w:val="0009551A"/>
    <w:rsid w:val="00096924"/>
    <w:rsid w:val="00097440"/>
    <w:rsid w:val="000A2580"/>
    <w:rsid w:val="000A2865"/>
    <w:rsid w:val="000A513A"/>
    <w:rsid w:val="000A5711"/>
    <w:rsid w:val="000A5D1B"/>
    <w:rsid w:val="000A783F"/>
    <w:rsid w:val="000B2E41"/>
    <w:rsid w:val="000B4394"/>
    <w:rsid w:val="000C1469"/>
    <w:rsid w:val="000C381B"/>
    <w:rsid w:val="000C3C82"/>
    <w:rsid w:val="000C4A2F"/>
    <w:rsid w:val="000C5C5E"/>
    <w:rsid w:val="000C6C57"/>
    <w:rsid w:val="000D27ED"/>
    <w:rsid w:val="000D2CFF"/>
    <w:rsid w:val="000E305D"/>
    <w:rsid w:val="000E5729"/>
    <w:rsid w:val="000E683D"/>
    <w:rsid w:val="000E7DFF"/>
    <w:rsid w:val="000F1087"/>
    <w:rsid w:val="000F1C0C"/>
    <w:rsid w:val="000F22EA"/>
    <w:rsid w:val="000F60A9"/>
    <w:rsid w:val="0010007F"/>
    <w:rsid w:val="00102B84"/>
    <w:rsid w:val="00106ADB"/>
    <w:rsid w:val="001074D9"/>
    <w:rsid w:val="0011523F"/>
    <w:rsid w:val="00120D0F"/>
    <w:rsid w:val="001238FB"/>
    <w:rsid w:val="00123F8A"/>
    <w:rsid w:val="001240C9"/>
    <w:rsid w:val="00124BBC"/>
    <w:rsid w:val="001313CA"/>
    <w:rsid w:val="001332B7"/>
    <w:rsid w:val="00134024"/>
    <w:rsid w:val="0014003F"/>
    <w:rsid w:val="00153147"/>
    <w:rsid w:val="00156CE5"/>
    <w:rsid w:val="00161A6F"/>
    <w:rsid w:val="00162421"/>
    <w:rsid w:val="0016280B"/>
    <w:rsid w:val="00165687"/>
    <w:rsid w:val="001658C6"/>
    <w:rsid w:val="001659EC"/>
    <w:rsid w:val="00172686"/>
    <w:rsid w:val="00181D4F"/>
    <w:rsid w:val="00183270"/>
    <w:rsid w:val="00184F4A"/>
    <w:rsid w:val="0018576E"/>
    <w:rsid w:val="001A0859"/>
    <w:rsid w:val="001A7CDE"/>
    <w:rsid w:val="001B0D41"/>
    <w:rsid w:val="001B24F7"/>
    <w:rsid w:val="001B734D"/>
    <w:rsid w:val="001B7760"/>
    <w:rsid w:val="001B7AC2"/>
    <w:rsid w:val="001C0EA9"/>
    <w:rsid w:val="001C26FD"/>
    <w:rsid w:val="001D0C36"/>
    <w:rsid w:val="001D3BE7"/>
    <w:rsid w:val="001E064E"/>
    <w:rsid w:val="001E6021"/>
    <w:rsid w:val="001F2C18"/>
    <w:rsid w:val="001F3115"/>
    <w:rsid w:val="001F59F5"/>
    <w:rsid w:val="002014DD"/>
    <w:rsid w:val="00202BEE"/>
    <w:rsid w:val="00204A4C"/>
    <w:rsid w:val="00211F80"/>
    <w:rsid w:val="00214641"/>
    <w:rsid w:val="00216D6D"/>
    <w:rsid w:val="00220A39"/>
    <w:rsid w:val="0022227B"/>
    <w:rsid w:val="0022529E"/>
    <w:rsid w:val="002256DE"/>
    <w:rsid w:val="0022638E"/>
    <w:rsid w:val="002323E1"/>
    <w:rsid w:val="002360FA"/>
    <w:rsid w:val="00236E58"/>
    <w:rsid w:val="00237753"/>
    <w:rsid w:val="002449AC"/>
    <w:rsid w:val="00245742"/>
    <w:rsid w:val="002515E5"/>
    <w:rsid w:val="00253C51"/>
    <w:rsid w:val="0025563E"/>
    <w:rsid w:val="00260C4C"/>
    <w:rsid w:val="00263AB2"/>
    <w:rsid w:val="002655E6"/>
    <w:rsid w:val="002676F4"/>
    <w:rsid w:val="00273F15"/>
    <w:rsid w:val="00276021"/>
    <w:rsid w:val="00280F34"/>
    <w:rsid w:val="0028686F"/>
    <w:rsid w:val="00292B88"/>
    <w:rsid w:val="00295DBA"/>
    <w:rsid w:val="00296092"/>
    <w:rsid w:val="0029683C"/>
    <w:rsid w:val="00296B28"/>
    <w:rsid w:val="002A2EA7"/>
    <w:rsid w:val="002A36DC"/>
    <w:rsid w:val="002A5134"/>
    <w:rsid w:val="002A652F"/>
    <w:rsid w:val="002A69C3"/>
    <w:rsid w:val="002B401C"/>
    <w:rsid w:val="002B592B"/>
    <w:rsid w:val="002B5B80"/>
    <w:rsid w:val="002C0CBC"/>
    <w:rsid w:val="002C13DC"/>
    <w:rsid w:val="002C7C42"/>
    <w:rsid w:val="002E267C"/>
    <w:rsid w:val="002E3C06"/>
    <w:rsid w:val="002E52B6"/>
    <w:rsid w:val="002E77A4"/>
    <w:rsid w:val="002F324C"/>
    <w:rsid w:val="002F4170"/>
    <w:rsid w:val="002F544C"/>
    <w:rsid w:val="003002DF"/>
    <w:rsid w:val="00304471"/>
    <w:rsid w:val="00305062"/>
    <w:rsid w:val="00307BCC"/>
    <w:rsid w:val="00310800"/>
    <w:rsid w:val="0031180E"/>
    <w:rsid w:val="00314D6D"/>
    <w:rsid w:val="003258FE"/>
    <w:rsid w:val="003278DB"/>
    <w:rsid w:val="003317DD"/>
    <w:rsid w:val="00332E67"/>
    <w:rsid w:val="00333E74"/>
    <w:rsid w:val="003366E7"/>
    <w:rsid w:val="00340DCB"/>
    <w:rsid w:val="00342CA6"/>
    <w:rsid w:val="00342EBF"/>
    <w:rsid w:val="00346E5A"/>
    <w:rsid w:val="0034791E"/>
    <w:rsid w:val="00347EB9"/>
    <w:rsid w:val="00350479"/>
    <w:rsid w:val="00352454"/>
    <w:rsid w:val="003536ED"/>
    <w:rsid w:val="00354371"/>
    <w:rsid w:val="003609BF"/>
    <w:rsid w:val="00361F21"/>
    <w:rsid w:val="00362A72"/>
    <w:rsid w:val="003635C2"/>
    <w:rsid w:val="003643DA"/>
    <w:rsid w:val="00367DDB"/>
    <w:rsid w:val="00367F99"/>
    <w:rsid w:val="00374484"/>
    <w:rsid w:val="0037463C"/>
    <w:rsid w:val="0037513F"/>
    <w:rsid w:val="003773AF"/>
    <w:rsid w:val="00377CEB"/>
    <w:rsid w:val="00381742"/>
    <w:rsid w:val="00382BBC"/>
    <w:rsid w:val="00393081"/>
    <w:rsid w:val="003967E5"/>
    <w:rsid w:val="00397007"/>
    <w:rsid w:val="003A0255"/>
    <w:rsid w:val="003A2437"/>
    <w:rsid w:val="003A274C"/>
    <w:rsid w:val="003B26E1"/>
    <w:rsid w:val="003B5DE9"/>
    <w:rsid w:val="003B7121"/>
    <w:rsid w:val="003C10C3"/>
    <w:rsid w:val="003C2854"/>
    <w:rsid w:val="003C2DF6"/>
    <w:rsid w:val="003C3DE8"/>
    <w:rsid w:val="003D0AEB"/>
    <w:rsid w:val="003E5410"/>
    <w:rsid w:val="003E7CD7"/>
    <w:rsid w:val="003F0467"/>
    <w:rsid w:val="003F0F71"/>
    <w:rsid w:val="003F1E65"/>
    <w:rsid w:val="003F2D06"/>
    <w:rsid w:val="003F4337"/>
    <w:rsid w:val="003F4B59"/>
    <w:rsid w:val="003F6064"/>
    <w:rsid w:val="003F632E"/>
    <w:rsid w:val="00400901"/>
    <w:rsid w:val="0040225F"/>
    <w:rsid w:val="00402BE3"/>
    <w:rsid w:val="0040679A"/>
    <w:rsid w:val="004077BC"/>
    <w:rsid w:val="00410048"/>
    <w:rsid w:val="00413F0F"/>
    <w:rsid w:val="00415A01"/>
    <w:rsid w:val="00421D0A"/>
    <w:rsid w:val="00422B07"/>
    <w:rsid w:val="00424CC4"/>
    <w:rsid w:val="00433555"/>
    <w:rsid w:val="00437078"/>
    <w:rsid w:val="004376F5"/>
    <w:rsid w:val="004501B3"/>
    <w:rsid w:val="00450C08"/>
    <w:rsid w:val="00451B7E"/>
    <w:rsid w:val="00452CB9"/>
    <w:rsid w:val="00466C65"/>
    <w:rsid w:val="00475148"/>
    <w:rsid w:val="00475514"/>
    <w:rsid w:val="0047690D"/>
    <w:rsid w:val="0047702E"/>
    <w:rsid w:val="00482281"/>
    <w:rsid w:val="00483403"/>
    <w:rsid w:val="00484802"/>
    <w:rsid w:val="00486E67"/>
    <w:rsid w:val="00487C1E"/>
    <w:rsid w:val="00490F0B"/>
    <w:rsid w:val="0049373F"/>
    <w:rsid w:val="00494080"/>
    <w:rsid w:val="004954B1"/>
    <w:rsid w:val="004955F3"/>
    <w:rsid w:val="00495D07"/>
    <w:rsid w:val="00495D9F"/>
    <w:rsid w:val="00497AB0"/>
    <w:rsid w:val="004A218B"/>
    <w:rsid w:val="004A2793"/>
    <w:rsid w:val="004A40F8"/>
    <w:rsid w:val="004A71A4"/>
    <w:rsid w:val="004B7E80"/>
    <w:rsid w:val="004C51F2"/>
    <w:rsid w:val="004C7612"/>
    <w:rsid w:val="004C7D74"/>
    <w:rsid w:val="004D393F"/>
    <w:rsid w:val="004D4462"/>
    <w:rsid w:val="004E2C6E"/>
    <w:rsid w:val="004E33E0"/>
    <w:rsid w:val="004E575A"/>
    <w:rsid w:val="004E5760"/>
    <w:rsid w:val="004E7A2E"/>
    <w:rsid w:val="004F2660"/>
    <w:rsid w:val="004F3B42"/>
    <w:rsid w:val="0050050C"/>
    <w:rsid w:val="00511517"/>
    <w:rsid w:val="005129D5"/>
    <w:rsid w:val="005175BD"/>
    <w:rsid w:val="00517B2A"/>
    <w:rsid w:val="0052351A"/>
    <w:rsid w:val="00523CD5"/>
    <w:rsid w:val="00525335"/>
    <w:rsid w:val="00531D25"/>
    <w:rsid w:val="005324F0"/>
    <w:rsid w:val="0053407F"/>
    <w:rsid w:val="00541DBF"/>
    <w:rsid w:val="00545345"/>
    <w:rsid w:val="00546AF7"/>
    <w:rsid w:val="0054751E"/>
    <w:rsid w:val="005533A7"/>
    <w:rsid w:val="00564AE5"/>
    <w:rsid w:val="005712B5"/>
    <w:rsid w:val="0057487E"/>
    <w:rsid w:val="00581427"/>
    <w:rsid w:val="0058230A"/>
    <w:rsid w:val="00582F6A"/>
    <w:rsid w:val="005846C1"/>
    <w:rsid w:val="00593089"/>
    <w:rsid w:val="00594D6F"/>
    <w:rsid w:val="00595720"/>
    <w:rsid w:val="005960DF"/>
    <w:rsid w:val="005974E6"/>
    <w:rsid w:val="005A4DB0"/>
    <w:rsid w:val="005A6B69"/>
    <w:rsid w:val="005B0095"/>
    <w:rsid w:val="005B072A"/>
    <w:rsid w:val="005B7881"/>
    <w:rsid w:val="005C3F72"/>
    <w:rsid w:val="005C5D1B"/>
    <w:rsid w:val="005D32C9"/>
    <w:rsid w:val="005D36B2"/>
    <w:rsid w:val="005E4F24"/>
    <w:rsid w:val="005E7C75"/>
    <w:rsid w:val="005F2580"/>
    <w:rsid w:val="005F288C"/>
    <w:rsid w:val="005F2A2E"/>
    <w:rsid w:val="005F3DDC"/>
    <w:rsid w:val="005F62DD"/>
    <w:rsid w:val="00601EC2"/>
    <w:rsid w:val="00603B16"/>
    <w:rsid w:val="0060440E"/>
    <w:rsid w:val="006100E5"/>
    <w:rsid w:val="00622ECC"/>
    <w:rsid w:val="00625ECC"/>
    <w:rsid w:val="00633EFD"/>
    <w:rsid w:val="00634C49"/>
    <w:rsid w:val="006372D4"/>
    <w:rsid w:val="00637A59"/>
    <w:rsid w:val="00642AF1"/>
    <w:rsid w:val="00646CFF"/>
    <w:rsid w:val="00652149"/>
    <w:rsid w:val="0065403E"/>
    <w:rsid w:val="00655AD7"/>
    <w:rsid w:val="00656D4D"/>
    <w:rsid w:val="00657E3F"/>
    <w:rsid w:val="00663B4F"/>
    <w:rsid w:val="0066469E"/>
    <w:rsid w:val="00667357"/>
    <w:rsid w:val="00667DA2"/>
    <w:rsid w:val="0067135E"/>
    <w:rsid w:val="00672BD6"/>
    <w:rsid w:val="0067309D"/>
    <w:rsid w:val="00675802"/>
    <w:rsid w:val="0067680C"/>
    <w:rsid w:val="006826D7"/>
    <w:rsid w:val="006852E4"/>
    <w:rsid w:val="00686037"/>
    <w:rsid w:val="00686833"/>
    <w:rsid w:val="006956B5"/>
    <w:rsid w:val="00695F28"/>
    <w:rsid w:val="006A07E4"/>
    <w:rsid w:val="006A21A7"/>
    <w:rsid w:val="006B06AD"/>
    <w:rsid w:val="006B5B94"/>
    <w:rsid w:val="006B7A00"/>
    <w:rsid w:val="006C33FC"/>
    <w:rsid w:val="006C5AC2"/>
    <w:rsid w:val="006C7675"/>
    <w:rsid w:val="006D0EB0"/>
    <w:rsid w:val="006D5D44"/>
    <w:rsid w:val="006E0089"/>
    <w:rsid w:val="006E5C36"/>
    <w:rsid w:val="006E7FEE"/>
    <w:rsid w:val="006F0501"/>
    <w:rsid w:val="006F5505"/>
    <w:rsid w:val="006F7D17"/>
    <w:rsid w:val="0070319F"/>
    <w:rsid w:val="00704289"/>
    <w:rsid w:val="00704C6A"/>
    <w:rsid w:val="007066DF"/>
    <w:rsid w:val="00706ACD"/>
    <w:rsid w:val="00706F52"/>
    <w:rsid w:val="007132EA"/>
    <w:rsid w:val="00713D2B"/>
    <w:rsid w:val="007256D1"/>
    <w:rsid w:val="00732F18"/>
    <w:rsid w:val="007368F8"/>
    <w:rsid w:val="007423BE"/>
    <w:rsid w:val="0074293D"/>
    <w:rsid w:val="00743756"/>
    <w:rsid w:val="007467DD"/>
    <w:rsid w:val="00752490"/>
    <w:rsid w:val="00755571"/>
    <w:rsid w:val="007637BE"/>
    <w:rsid w:val="00771411"/>
    <w:rsid w:val="007734C6"/>
    <w:rsid w:val="00777541"/>
    <w:rsid w:val="00781CF4"/>
    <w:rsid w:val="0078531F"/>
    <w:rsid w:val="00786B93"/>
    <w:rsid w:val="007922FC"/>
    <w:rsid w:val="00794B3E"/>
    <w:rsid w:val="007A6AB7"/>
    <w:rsid w:val="007A6E8A"/>
    <w:rsid w:val="007C0C0D"/>
    <w:rsid w:val="007C6AA0"/>
    <w:rsid w:val="007D3763"/>
    <w:rsid w:val="007D6E2B"/>
    <w:rsid w:val="007D6EB6"/>
    <w:rsid w:val="007E330E"/>
    <w:rsid w:val="007E3591"/>
    <w:rsid w:val="007E40E4"/>
    <w:rsid w:val="007F37C6"/>
    <w:rsid w:val="007F4DE0"/>
    <w:rsid w:val="0081054B"/>
    <w:rsid w:val="008170CD"/>
    <w:rsid w:val="00821345"/>
    <w:rsid w:val="0082711E"/>
    <w:rsid w:val="0083649D"/>
    <w:rsid w:val="008365FF"/>
    <w:rsid w:val="00837E09"/>
    <w:rsid w:val="0084175B"/>
    <w:rsid w:val="0084384B"/>
    <w:rsid w:val="008459F9"/>
    <w:rsid w:val="00846D08"/>
    <w:rsid w:val="00854313"/>
    <w:rsid w:val="00854C19"/>
    <w:rsid w:val="00861471"/>
    <w:rsid w:val="00861976"/>
    <w:rsid w:val="0086619D"/>
    <w:rsid w:val="0086688A"/>
    <w:rsid w:val="00866CFD"/>
    <w:rsid w:val="0087186F"/>
    <w:rsid w:val="00875D39"/>
    <w:rsid w:val="008801A0"/>
    <w:rsid w:val="00880DB0"/>
    <w:rsid w:val="0088208D"/>
    <w:rsid w:val="00890044"/>
    <w:rsid w:val="008951B3"/>
    <w:rsid w:val="008A4B80"/>
    <w:rsid w:val="008A71D6"/>
    <w:rsid w:val="008B60C2"/>
    <w:rsid w:val="008C140B"/>
    <w:rsid w:val="008C420F"/>
    <w:rsid w:val="008C49D8"/>
    <w:rsid w:val="008C5243"/>
    <w:rsid w:val="008C5442"/>
    <w:rsid w:val="008C565B"/>
    <w:rsid w:val="008C7AE7"/>
    <w:rsid w:val="008E2BC1"/>
    <w:rsid w:val="008E4BA0"/>
    <w:rsid w:val="008E4FFA"/>
    <w:rsid w:val="008F5696"/>
    <w:rsid w:val="0090108B"/>
    <w:rsid w:val="00911E06"/>
    <w:rsid w:val="00912FA6"/>
    <w:rsid w:val="00913363"/>
    <w:rsid w:val="009136A4"/>
    <w:rsid w:val="00921095"/>
    <w:rsid w:val="00924F62"/>
    <w:rsid w:val="00930739"/>
    <w:rsid w:val="009309ED"/>
    <w:rsid w:val="009354C2"/>
    <w:rsid w:val="009359AC"/>
    <w:rsid w:val="009373E7"/>
    <w:rsid w:val="00937538"/>
    <w:rsid w:val="0094778D"/>
    <w:rsid w:val="00954F48"/>
    <w:rsid w:val="009571AB"/>
    <w:rsid w:val="00963AC5"/>
    <w:rsid w:val="00964337"/>
    <w:rsid w:val="00965E8A"/>
    <w:rsid w:val="009766EC"/>
    <w:rsid w:val="00985187"/>
    <w:rsid w:val="009852A7"/>
    <w:rsid w:val="00986EC9"/>
    <w:rsid w:val="00994BAA"/>
    <w:rsid w:val="009A225C"/>
    <w:rsid w:val="009A2959"/>
    <w:rsid w:val="009A303F"/>
    <w:rsid w:val="009A3511"/>
    <w:rsid w:val="009A6B1D"/>
    <w:rsid w:val="009A6C47"/>
    <w:rsid w:val="009B3846"/>
    <w:rsid w:val="009B7C24"/>
    <w:rsid w:val="009C2188"/>
    <w:rsid w:val="009C6A4D"/>
    <w:rsid w:val="009C6F20"/>
    <w:rsid w:val="009D297B"/>
    <w:rsid w:val="009D7BA7"/>
    <w:rsid w:val="009E050E"/>
    <w:rsid w:val="009E064D"/>
    <w:rsid w:val="009E2875"/>
    <w:rsid w:val="009E45E1"/>
    <w:rsid w:val="009E7D86"/>
    <w:rsid w:val="009F77F3"/>
    <w:rsid w:val="00A0087A"/>
    <w:rsid w:val="00A03421"/>
    <w:rsid w:val="00A10B13"/>
    <w:rsid w:val="00A13918"/>
    <w:rsid w:val="00A16A41"/>
    <w:rsid w:val="00A16BD4"/>
    <w:rsid w:val="00A22107"/>
    <w:rsid w:val="00A22E11"/>
    <w:rsid w:val="00A23564"/>
    <w:rsid w:val="00A23C7C"/>
    <w:rsid w:val="00A246F5"/>
    <w:rsid w:val="00A27D1A"/>
    <w:rsid w:val="00A311F1"/>
    <w:rsid w:val="00A3308B"/>
    <w:rsid w:val="00A348DE"/>
    <w:rsid w:val="00A355AB"/>
    <w:rsid w:val="00A37EAF"/>
    <w:rsid w:val="00A435C3"/>
    <w:rsid w:val="00A4440C"/>
    <w:rsid w:val="00A50459"/>
    <w:rsid w:val="00A6146F"/>
    <w:rsid w:val="00A66B1A"/>
    <w:rsid w:val="00A71EA5"/>
    <w:rsid w:val="00A82976"/>
    <w:rsid w:val="00A86318"/>
    <w:rsid w:val="00A8683A"/>
    <w:rsid w:val="00A972C3"/>
    <w:rsid w:val="00AA022D"/>
    <w:rsid w:val="00AB19E0"/>
    <w:rsid w:val="00AB4A7B"/>
    <w:rsid w:val="00AC32F9"/>
    <w:rsid w:val="00AC400C"/>
    <w:rsid w:val="00AD2293"/>
    <w:rsid w:val="00AE608A"/>
    <w:rsid w:val="00AF1B2A"/>
    <w:rsid w:val="00AF22A2"/>
    <w:rsid w:val="00AF4380"/>
    <w:rsid w:val="00AF4504"/>
    <w:rsid w:val="00AF4D2B"/>
    <w:rsid w:val="00AF783B"/>
    <w:rsid w:val="00B00EB8"/>
    <w:rsid w:val="00B0627D"/>
    <w:rsid w:val="00B074C1"/>
    <w:rsid w:val="00B14C30"/>
    <w:rsid w:val="00B1705E"/>
    <w:rsid w:val="00B205EE"/>
    <w:rsid w:val="00B24D6F"/>
    <w:rsid w:val="00B253ED"/>
    <w:rsid w:val="00B31443"/>
    <w:rsid w:val="00B36C20"/>
    <w:rsid w:val="00B52706"/>
    <w:rsid w:val="00B61900"/>
    <w:rsid w:val="00B6373B"/>
    <w:rsid w:val="00B67872"/>
    <w:rsid w:val="00B67D23"/>
    <w:rsid w:val="00B7515C"/>
    <w:rsid w:val="00B76DFF"/>
    <w:rsid w:val="00B770FF"/>
    <w:rsid w:val="00B8139E"/>
    <w:rsid w:val="00B8647A"/>
    <w:rsid w:val="00B86A12"/>
    <w:rsid w:val="00B90AAB"/>
    <w:rsid w:val="00B96573"/>
    <w:rsid w:val="00BA6E4B"/>
    <w:rsid w:val="00BA7337"/>
    <w:rsid w:val="00BB027C"/>
    <w:rsid w:val="00BB0D32"/>
    <w:rsid w:val="00BB0EF6"/>
    <w:rsid w:val="00BB5BB6"/>
    <w:rsid w:val="00BC0DCF"/>
    <w:rsid w:val="00BC145B"/>
    <w:rsid w:val="00BC1626"/>
    <w:rsid w:val="00BC53C6"/>
    <w:rsid w:val="00BC5E18"/>
    <w:rsid w:val="00BD51C6"/>
    <w:rsid w:val="00BD60D6"/>
    <w:rsid w:val="00BD65F9"/>
    <w:rsid w:val="00BD7FBF"/>
    <w:rsid w:val="00BE01A5"/>
    <w:rsid w:val="00BE1673"/>
    <w:rsid w:val="00BE175B"/>
    <w:rsid w:val="00BE22D6"/>
    <w:rsid w:val="00BE28B1"/>
    <w:rsid w:val="00BE29AB"/>
    <w:rsid w:val="00BE510C"/>
    <w:rsid w:val="00BF468B"/>
    <w:rsid w:val="00C01E91"/>
    <w:rsid w:val="00C035D8"/>
    <w:rsid w:val="00C050BB"/>
    <w:rsid w:val="00C05E12"/>
    <w:rsid w:val="00C072A0"/>
    <w:rsid w:val="00C12EFB"/>
    <w:rsid w:val="00C1369F"/>
    <w:rsid w:val="00C14961"/>
    <w:rsid w:val="00C14995"/>
    <w:rsid w:val="00C15AF8"/>
    <w:rsid w:val="00C160D3"/>
    <w:rsid w:val="00C2447A"/>
    <w:rsid w:val="00C256BF"/>
    <w:rsid w:val="00C26D88"/>
    <w:rsid w:val="00C3065D"/>
    <w:rsid w:val="00C33A5F"/>
    <w:rsid w:val="00C4731C"/>
    <w:rsid w:val="00C51442"/>
    <w:rsid w:val="00C54320"/>
    <w:rsid w:val="00C560D6"/>
    <w:rsid w:val="00C5744D"/>
    <w:rsid w:val="00C602F3"/>
    <w:rsid w:val="00C61D81"/>
    <w:rsid w:val="00C6542F"/>
    <w:rsid w:val="00C654DF"/>
    <w:rsid w:val="00C67B00"/>
    <w:rsid w:val="00C715E8"/>
    <w:rsid w:val="00C7275A"/>
    <w:rsid w:val="00C73FB4"/>
    <w:rsid w:val="00C76BBA"/>
    <w:rsid w:val="00C84ED7"/>
    <w:rsid w:val="00C85669"/>
    <w:rsid w:val="00C85ED2"/>
    <w:rsid w:val="00C862A1"/>
    <w:rsid w:val="00C8652B"/>
    <w:rsid w:val="00C92962"/>
    <w:rsid w:val="00C948AF"/>
    <w:rsid w:val="00C9786F"/>
    <w:rsid w:val="00CA01F2"/>
    <w:rsid w:val="00CA6823"/>
    <w:rsid w:val="00CA6E90"/>
    <w:rsid w:val="00CB3E5C"/>
    <w:rsid w:val="00CB6B33"/>
    <w:rsid w:val="00CB6FA9"/>
    <w:rsid w:val="00CB722A"/>
    <w:rsid w:val="00CB7627"/>
    <w:rsid w:val="00CB7DC3"/>
    <w:rsid w:val="00CC26C8"/>
    <w:rsid w:val="00CC41BD"/>
    <w:rsid w:val="00CC7A51"/>
    <w:rsid w:val="00CD05B3"/>
    <w:rsid w:val="00CD1538"/>
    <w:rsid w:val="00CD1C35"/>
    <w:rsid w:val="00CD3E25"/>
    <w:rsid w:val="00CE27F3"/>
    <w:rsid w:val="00CE364F"/>
    <w:rsid w:val="00CE44DA"/>
    <w:rsid w:val="00CE582A"/>
    <w:rsid w:val="00CF00B5"/>
    <w:rsid w:val="00CF3E3B"/>
    <w:rsid w:val="00D01E02"/>
    <w:rsid w:val="00D104DB"/>
    <w:rsid w:val="00D12168"/>
    <w:rsid w:val="00D1239D"/>
    <w:rsid w:val="00D12A3E"/>
    <w:rsid w:val="00D24611"/>
    <w:rsid w:val="00D24C3A"/>
    <w:rsid w:val="00D25AD4"/>
    <w:rsid w:val="00D30739"/>
    <w:rsid w:val="00D33DC6"/>
    <w:rsid w:val="00D33FBF"/>
    <w:rsid w:val="00D34ABA"/>
    <w:rsid w:val="00D371E9"/>
    <w:rsid w:val="00D37538"/>
    <w:rsid w:val="00D42C64"/>
    <w:rsid w:val="00D43E96"/>
    <w:rsid w:val="00D448DD"/>
    <w:rsid w:val="00D4787A"/>
    <w:rsid w:val="00D52559"/>
    <w:rsid w:val="00D554A2"/>
    <w:rsid w:val="00D56AD7"/>
    <w:rsid w:val="00D61C26"/>
    <w:rsid w:val="00D625CA"/>
    <w:rsid w:val="00D6560D"/>
    <w:rsid w:val="00D8582A"/>
    <w:rsid w:val="00D90826"/>
    <w:rsid w:val="00D911E0"/>
    <w:rsid w:val="00D94243"/>
    <w:rsid w:val="00D94354"/>
    <w:rsid w:val="00DA174E"/>
    <w:rsid w:val="00DA4C6E"/>
    <w:rsid w:val="00DA6E5C"/>
    <w:rsid w:val="00DB16BF"/>
    <w:rsid w:val="00DB48B7"/>
    <w:rsid w:val="00DB5EB9"/>
    <w:rsid w:val="00DC2D89"/>
    <w:rsid w:val="00DC2FD1"/>
    <w:rsid w:val="00DC59F9"/>
    <w:rsid w:val="00DD0378"/>
    <w:rsid w:val="00DD2413"/>
    <w:rsid w:val="00DD2D24"/>
    <w:rsid w:val="00DE2315"/>
    <w:rsid w:val="00DE27CF"/>
    <w:rsid w:val="00DE356A"/>
    <w:rsid w:val="00DE68F0"/>
    <w:rsid w:val="00DE7F47"/>
    <w:rsid w:val="00DF02F5"/>
    <w:rsid w:val="00DF4F59"/>
    <w:rsid w:val="00E02E5B"/>
    <w:rsid w:val="00E13484"/>
    <w:rsid w:val="00E15216"/>
    <w:rsid w:val="00E219AB"/>
    <w:rsid w:val="00E22E2D"/>
    <w:rsid w:val="00E25424"/>
    <w:rsid w:val="00E25E3E"/>
    <w:rsid w:val="00E263C6"/>
    <w:rsid w:val="00E26580"/>
    <w:rsid w:val="00E266AD"/>
    <w:rsid w:val="00E270A1"/>
    <w:rsid w:val="00E30F19"/>
    <w:rsid w:val="00E32292"/>
    <w:rsid w:val="00E330BB"/>
    <w:rsid w:val="00E333FF"/>
    <w:rsid w:val="00E335AC"/>
    <w:rsid w:val="00E337A9"/>
    <w:rsid w:val="00E41395"/>
    <w:rsid w:val="00E43F2F"/>
    <w:rsid w:val="00E450C3"/>
    <w:rsid w:val="00E5371A"/>
    <w:rsid w:val="00E55DDA"/>
    <w:rsid w:val="00E624F9"/>
    <w:rsid w:val="00E626E6"/>
    <w:rsid w:val="00E63D0D"/>
    <w:rsid w:val="00E6796B"/>
    <w:rsid w:val="00E70799"/>
    <w:rsid w:val="00E71AAE"/>
    <w:rsid w:val="00E7361F"/>
    <w:rsid w:val="00E75695"/>
    <w:rsid w:val="00E8499E"/>
    <w:rsid w:val="00E86563"/>
    <w:rsid w:val="00E86FD1"/>
    <w:rsid w:val="00E90F03"/>
    <w:rsid w:val="00E93B6A"/>
    <w:rsid w:val="00E93C7D"/>
    <w:rsid w:val="00E9420B"/>
    <w:rsid w:val="00E95218"/>
    <w:rsid w:val="00E97459"/>
    <w:rsid w:val="00E97ECB"/>
    <w:rsid w:val="00EA0D22"/>
    <w:rsid w:val="00EA4C2C"/>
    <w:rsid w:val="00EA54FE"/>
    <w:rsid w:val="00EB2A8E"/>
    <w:rsid w:val="00EB6E21"/>
    <w:rsid w:val="00EC40F8"/>
    <w:rsid w:val="00EC4B85"/>
    <w:rsid w:val="00EC598C"/>
    <w:rsid w:val="00ED05E4"/>
    <w:rsid w:val="00ED174F"/>
    <w:rsid w:val="00ED1D96"/>
    <w:rsid w:val="00ED57A3"/>
    <w:rsid w:val="00ED767B"/>
    <w:rsid w:val="00ED7B64"/>
    <w:rsid w:val="00EE3482"/>
    <w:rsid w:val="00EE3890"/>
    <w:rsid w:val="00EE44B2"/>
    <w:rsid w:val="00EE7EC3"/>
    <w:rsid w:val="00EF0354"/>
    <w:rsid w:val="00EF5227"/>
    <w:rsid w:val="00EF5C34"/>
    <w:rsid w:val="00F00697"/>
    <w:rsid w:val="00F03052"/>
    <w:rsid w:val="00F0457B"/>
    <w:rsid w:val="00F05CA9"/>
    <w:rsid w:val="00F06527"/>
    <w:rsid w:val="00F16FE3"/>
    <w:rsid w:val="00F23949"/>
    <w:rsid w:val="00F24BBE"/>
    <w:rsid w:val="00F2792E"/>
    <w:rsid w:val="00F317A4"/>
    <w:rsid w:val="00F329BC"/>
    <w:rsid w:val="00F33194"/>
    <w:rsid w:val="00F3727A"/>
    <w:rsid w:val="00F413C2"/>
    <w:rsid w:val="00F423AC"/>
    <w:rsid w:val="00F4287D"/>
    <w:rsid w:val="00F47D5D"/>
    <w:rsid w:val="00F64141"/>
    <w:rsid w:val="00F71C99"/>
    <w:rsid w:val="00F806A7"/>
    <w:rsid w:val="00F808CE"/>
    <w:rsid w:val="00F84842"/>
    <w:rsid w:val="00F849B3"/>
    <w:rsid w:val="00F84B73"/>
    <w:rsid w:val="00F84B8A"/>
    <w:rsid w:val="00F9215A"/>
    <w:rsid w:val="00F945E1"/>
    <w:rsid w:val="00F94A64"/>
    <w:rsid w:val="00FA4EC2"/>
    <w:rsid w:val="00FA6C89"/>
    <w:rsid w:val="00FB5743"/>
    <w:rsid w:val="00FB5C91"/>
    <w:rsid w:val="00FC199A"/>
    <w:rsid w:val="00FD0A86"/>
    <w:rsid w:val="00FD0BF9"/>
    <w:rsid w:val="00FD0ED7"/>
    <w:rsid w:val="00FD2429"/>
    <w:rsid w:val="00FD5381"/>
    <w:rsid w:val="00FD55C2"/>
    <w:rsid w:val="00FD7892"/>
    <w:rsid w:val="00FE0744"/>
    <w:rsid w:val="00FE0E4B"/>
    <w:rsid w:val="00FE1976"/>
    <w:rsid w:val="00FE5F84"/>
    <w:rsid w:val="00FF1D20"/>
    <w:rsid w:val="00FF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9BCA8-D5D0-43B6-8E43-AB3F1FA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567"/>
      <w:jc w:val="both"/>
    </w:pPr>
    <w:rPr>
      <w:sz w:val="24"/>
    </w:rPr>
  </w:style>
  <w:style w:type="paragraph" w:styleId="1">
    <w:name w:val="heading 1"/>
    <w:basedOn w:val="a1"/>
    <w:next w:val="a1"/>
    <w:qFormat/>
    <w:pPr>
      <w:keepNext/>
      <w:spacing w:before="600" w:after="360"/>
      <w:ind w:firstLine="0"/>
      <w:jc w:val="center"/>
      <w:outlineLvl w:val="0"/>
    </w:pPr>
    <w:rPr>
      <w:b/>
      <w:kern w:val="28"/>
      <w:sz w:val="28"/>
    </w:rPr>
  </w:style>
  <w:style w:type="paragraph" w:styleId="21">
    <w:name w:val="heading 2"/>
    <w:basedOn w:val="a1"/>
    <w:next w:val="a1"/>
    <w:qFormat/>
    <w:pPr>
      <w:keepNext/>
      <w:spacing w:before="240" w:after="120"/>
      <w:ind w:firstLine="0"/>
      <w:jc w:val="center"/>
      <w:outlineLvl w:val="1"/>
    </w:pPr>
    <w:rPr>
      <w:b/>
    </w:rPr>
  </w:style>
  <w:style w:type="paragraph" w:styleId="30">
    <w:name w:val="heading 3"/>
    <w:basedOn w:val="a1"/>
    <w:next w:val="a1"/>
    <w:qFormat/>
    <w:pPr>
      <w:keepNext/>
      <w:spacing w:before="240" w:after="120"/>
      <w:ind w:firstLine="0"/>
      <w:jc w:val="center"/>
      <w:outlineLvl w:val="2"/>
    </w:pPr>
    <w:rPr>
      <w:b/>
      <w:i/>
    </w:rPr>
  </w:style>
  <w:style w:type="paragraph" w:styleId="4">
    <w:name w:val="heading 4"/>
    <w:basedOn w:val="a1"/>
    <w:next w:val="a1"/>
    <w:qFormat/>
    <w:pPr>
      <w:keepNext/>
      <w:spacing w:before="240" w:after="60"/>
      <w:ind w:firstLine="0"/>
      <w:jc w:val="center"/>
      <w:outlineLvl w:val="3"/>
    </w:pPr>
  </w:style>
  <w:style w:type="paragraph" w:styleId="6">
    <w:name w:val="heading 6"/>
    <w:basedOn w:val="a1"/>
    <w:next w:val="a1"/>
    <w:link w:val="60"/>
    <w:semiHidden/>
    <w:unhideWhenUsed/>
    <w:qFormat/>
    <w:rsid w:val="009E050E"/>
    <w:pPr>
      <w:spacing w:before="240" w:after="60"/>
      <w:outlineLvl w:val="5"/>
    </w:pPr>
    <w:rPr>
      <w:rFonts w:ascii="Calibri" w:hAnsi="Calibri"/>
      <w:b/>
      <w:bCs/>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table" w:styleId="a5">
    <w:name w:val="Table Grid"/>
    <w:basedOn w:val="a3"/>
    <w:rsid w:val="0016568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без отступа"/>
    <w:basedOn w:val="a1"/>
    <w:next w:val="a1"/>
    <w:link w:val="a7"/>
    <w:pPr>
      <w:ind w:firstLine="0"/>
    </w:pPr>
  </w:style>
  <w:style w:type="paragraph" w:styleId="a8">
    <w:name w:val="header"/>
    <w:basedOn w:val="a1"/>
    <w:pPr>
      <w:tabs>
        <w:tab w:val="center" w:pos="4153"/>
        <w:tab w:val="right" w:pos="8306"/>
      </w:tabs>
      <w:ind w:firstLine="0"/>
    </w:pPr>
    <w:rPr>
      <w:vertAlign w:val="superscript"/>
    </w:rPr>
  </w:style>
  <w:style w:type="paragraph" w:styleId="a0">
    <w:name w:val="List Bullet"/>
    <w:basedOn w:val="a1"/>
    <w:autoRedefine/>
    <w:pPr>
      <w:numPr>
        <w:numId w:val="1"/>
      </w:numPr>
      <w:tabs>
        <w:tab w:val="clear" w:pos="360"/>
        <w:tab w:val="left" w:pos="284"/>
      </w:tabs>
    </w:pPr>
  </w:style>
  <w:style w:type="paragraph" w:styleId="20">
    <w:name w:val="List Bullet 2"/>
    <w:basedOn w:val="a1"/>
    <w:autoRedefine/>
    <w:pPr>
      <w:numPr>
        <w:numId w:val="2"/>
      </w:numPr>
      <w:tabs>
        <w:tab w:val="clear" w:pos="643"/>
        <w:tab w:val="left" w:pos="567"/>
      </w:tabs>
    </w:pPr>
  </w:style>
  <w:style w:type="paragraph" w:styleId="3">
    <w:name w:val="List Bullet 3"/>
    <w:basedOn w:val="a1"/>
    <w:autoRedefine/>
    <w:pPr>
      <w:numPr>
        <w:numId w:val="3"/>
      </w:numPr>
      <w:tabs>
        <w:tab w:val="clear" w:pos="926"/>
        <w:tab w:val="left" w:pos="567"/>
      </w:tabs>
    </w:pPr>
  </w:style>
  <w:style w:type="paragraph" w:styleId="a9">
    <w:name w:val="footer"/>
    <w:basedOn w:val="a1"/>
    <w:pPr>
      <w:tabs>
        <w:tab w:val="center" w:pos="4153"/>
        <w:tab w:val="right" w:pos="8306"/>
      </w:tabs>
      <w:ind w:firstLine="0"/>
    </w:pPr>
    <w:rPr>
      <w:vertAlign w:val="subscript"/>
    </w:rPr>
  </w:style>
  <w:style w:type="paragraph" w:styleId="a">
    <w:name w:val="List Number"/>
    <w:basedOn w:val="a1"/>
    <w:pPr>
      <w:numPr>
        <w:numId w:val="6"/>
      </w:numPr>
      <w:tabs>
        <w:tab w:val="clear" w:pos="360"/>
        <w:tab w:val="left" w:pos="284"/>
      </w:tabs>
    </w:pPr>
  </w:style>
  <w:style w:type="paragraph" w:styleId="2">
    <w:name w:val="List Number 2"/>
    <w:basedOn w:val="a1"/>
    <w:pPr>
      <w:numPr>
        <w:numId w:val="7"/>
      </w:numPr>
      <w:tabs>
        <w:tab w:val="clear" w:pos="360"/>
        <w:tab w:val="left" w:pos="284"/>
      </w:tabs>
    </w:pPr>
  </w:style>
  <w:style w:type="character" w:customStyle="1" w:styleId="iceouttxt52">
    <w:name w:val="iceouttxt52"/>
    <w:rsid w:val="00165687"/>
    <w:rPr>
      <w:rFonts w:ascii="Arial" w:hAnsi="Arial" w:cs="Arial" w:hint="default"/>
      <w:color w:val="666666"/>
      <w:sz w:val="17"/>
      <w:szCs w:val="17"/>
    </w:rPr>
  </w:style>
  <w:style w:type="character" w:customStyle="1" w:styleId="iceouttxtsectioncollapseheadertext">
    <w:name w:val="iceouttxt sectioncollapseheadertext"/>
    <w:basedOn w:val="a2"/>
    <w:rsid w:val="00E9420B"/>
  </w:style>
  <w:style w:type="character" w:customStyle="1" w:styleId="iceouttxt53">
    <w:name w:val="iceouttxt53"/>
    <w:rsid w:val="00F24BBE"/>
    <w:rPr>
      <w:rFonts w:ascii="Arial" w:hAnsi="Arial" w:cs="Arial" w:hint="default"/>
      <w:color w:val="666666"/>
      <w:sz w:val="17"/>
      <w:szCs w:val="17"/>
    </w:rPr>
  </w:style>
  <w:style w:type="character" w:customStyle="1" w:styleId="iceouttxt54">
    <w:name w:val="iceouttxt54"/>
    <w:rsid w:val="00F24BBE"/>
    <w:rPr>
      <w:rFonts w:ascii="Arial" w:hAnsi="Arial" w:cs="Arial" w:hint="default"/>
      <w:color w:val="666666"/>
      <w:sz w:val="17"/>
      <w:szCs w:val="17"/>
    </w:rPr>
  </w:style>
  <w:style w:type="character" w:styleId="aa">
    <w:name w:val="Hyperlink"/>
    <w:rsid w:val="00F24BBE"/>
    <w:rPr>
      <w:rFonts w:cs="Times New Roman"/>
      <w:color w:val="0000FF"/>
      <w:u w:val="single"/>
    </w:rPr>
  </w:style>
  <w:style w:type="table" w:customStyle="1" w:styleId="10">
    <w:name w:val="Сетка таблицы1"/>
    <w:basedOn w:val="a3"/>
    <w:next w:val="a5"/>
    <w:rsid w:val="00672B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1"/>
    <w:rsid w:val="00026FF5"/>
    <w:pPr>
      <w:spacing w:after="160" w:line="240" w:lineRule="exact"/>
      <w:ind w:firstLine="0"/>
      <w:jc w:val="left"/>
    </w:pPr>
    <w:rPr>
      <w:rFonts w:ascii="Verdana" w:hAnsi="Verdana" w:cs="Verdana"/>
      <w:szCs w:val="24"/>
      <w:lang w:val="en-US" w:eastAsia="en-US"/>
    </w:rPr>
  </w:style>
  <w:style w:type="character" w:customStyle="1" w:styleId="a7">
    <w:name w:val="Обычный без отступа Знак"/>
    <w:link w:val="a6"/>
    <w:locked/>
    <w:rsid w:val="00026FF5"/>
    <w:rPr>
      <w:sz w:val="24"/>
      <w:lang w:val="ru-RU" w:eastAsia="ru-RU" w:bidi="ar-SA"/>
    </w:rPr>
  </w:style>
  <w:style w:type="paragraph" w:styleId="ac">
    <w:name w:val="Title"/>
    <w:basedOn w:val="a1"/>
    <w:qFormat/>
    <w:rsid w:val="001332B7"/>
    <w:pPr>
      <w:jc w:val="center"/>
    </w:pPr>
    <w:rPr>
      <w:b/>
      <w:bCs/>
    </w:rPr>
  </w:style>
  <w:style w:type="paragraph" w:customStyle="1" w:styleId="11">
    <w:name w:val="Маркер1"/>
    <w:basedOn w:val="a1"/>
    <w:rsid w:val="00A246F5"/>
    <w:pPr>
      <w:widowControl w:val="0"/>
      <w:tabs>
        <w:tab w:val="left" w:pos="360"/>
      </w:tabs>
      <w:suppressAutoHyphens/>
      <w:spacing w:before="120" w:line="300" w:lineRule="atLeast"/>
      <w:ind w:firstLine="0"/>
    </w:pPr>
    <w:rPr>
      <w:lang w:eastAsia="zh-CN"/>
    </w:rPr>
  </w:style>
  <w:style w:type="paragraph" w:styleId="ad">
    <w:name w:val="No Spacing"/>
    <w:uiPriority w:val="1"/>
    <w:qFormat/>
    <w:rsid w:val="00A246F5"/>
    <w:pPr>
      <w:widowControl w:val="0"/>
      <w:suppressAutoHyphens/>
    </w:pPr>
    <w:rPr>
      <w:sz w:val="24"/>
      <w:szCs w:val="24"/>
      <w:lang w:eastAsia="zh-CN"/>
    </w:rPr>
  </w:style>
  <w:style w:type="paragraph" w:customStyle="1" w:styleId="ConsPlusNormal">
    <w:name w:val="ConsPlusNormal"/>
    <w:rsid w:val="00106ADB"/>
    <w:pPr>
      <w:autoSpaceDE w:val="0"/>
      <w:autoSpaceDN w:val="0"/>
      <w:adjustRightInd w:val="0"/>
    </w:pPr>
    <w:rPr>
      <w:sz w:val="22"/>
      <w:szCs w:val="22"/>
    </w:rPr>
  </w:style>
  <w:style w:type="paragraph" w:styleId="ae">
    <w:name w:val="Normal (Web)"/>
    <w:basedOn w:val="a1"/>
    <w:uiPriority w:val="99"/>
    <w:unhideWhenUsed/>
    <w:rsid w:val="009852A7"/>
    <w:pPr>
      <w:spacing w:before="100" w:beforeAutospacing="1" w:after="119"/>
      <w:ind w:firstLine="0"/>
      <w:jc w:val="left"/>
    </w:pPr>
    <w:rPr>
      <w:szCs w:val="24"/>
    </w:rPr>
  </w:style>
  <w:style w:type="character" w:customStyle="1" w:styleId="dynatree-title">
    <w:name w:val="dynatree-title"/>
    <w:rsid w:val="00451B7E"/>
  </w:style>
  <w:style w:type="character" w:customStyle="1" w:styleId="60">
    <w:name w:val="Заголовок 6 Знак"/>
    <w:link w:val="6"/>
    <w:semiHidden/>
    <w:rsid w:val="009E050E"/>
    <w:rPr>
      <w:rFonts w:ascii="Calibri" w:eastAsia="Times New Roman" w:hAnsi="Calibri" w:cs="Times New Roman"/>
      <w:b/>
      <w:bCs/>
      <w:sz w:val="22"/>
      <w:szCs w:val="22"/>
    </w:rPr>
  </w:style>
  <w:style w:type="paragraph" w:styleId="af">
    <w:name w:val="Balloon Text"/>
    <w:basedOn w:val="a1"/>
    <w:link w:val="af0"/>
    <w:rsid w:val="00D911E0"/>
    <w:rPr>
      <w:rFonts w:ascii="Tahoma" w:hAnsi="Tahoma" w:cs="Tahoma"/>
      <w:sz w:val="16"/>
      <w:szCs w:val="16"/>
    </w:rPr>
  </w:style>
  <w:style w:type="character" w:customStyle="1" w:styleId="af0">
    <w:name w:val="Текст выноски Знак"/>
    <w:link w:val="af"/>
    <w:rsid w:val="00D9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411">
      <w:bodyDiv w:val="1"/>
      <w:marLeft w:val="0"/>
      <w:marRight w:val="0"/>
      <w:marTop w:val="0"/>
      <w:marBottom w:val="0"/>
      <w:divBdr>
        <w:top w:val="none" w:sz="0" w:space="0" w:color="auto"/>
        <w:left w:val="none" w:sz="0" w:space="0" w:color="auto"/>
        <w:bottom w:val="none" w:sz="0" w:space="0" w:color="auto"/>
        <w:right w:val="none" w:sz="0" w:space="0" w:color="auto"/>
      </w:divBdr>
    </w:div>
    <w:div w:id="268707640">
      <w:bodyDiv w:val="1"/>
      <w:marLeft w:val="0"/>
      <w:marRight w:val="0"/>
      <w:marTop w:val="0"/>
      <w:marBottom w:val="0"/>
      <w:divBdr>
        <w:top w:val="none" w:sz="0" w:space="0" w:color="auto"/>
        <w:left w:val="none" w:sz="0" w:space="0" w:color="auto"/>
        <w:bottom w:val="none" w:sz="0" w:space="0" w:color="auto"/>
        <w:right w:val="none" w:sz="0" w:space="0" w:color="auto"/>
      </w:divBdr>
    </w:div>
    <w:div w:id="327907208">
      <w:bodyDiv w:val="1"/>
      <w:marLeft w:val="0"/>
      <w:marRight w:val="0"/>
      <w:marTop w:val="0"/>
      <w:marBottom w:val="0"/>
      <w:divBdr>
        <w:top w:val="none" w:sz="0" w:space="0" w:color="auto"/>
        <w:left w:val="none" w:sz="0" w:space="0" w:color="auto"/>
        <w:bottom w:val="none" w:sz="0" w:space="0" w:color="auto"/>
        <w:right w:val="none" w:sz="0" w:space="0" w:color="auto"/>
      </w:divBdr>
    </w:div>
    <w:div w:id="388960108">
      <w:bodyDiv w:val="1"/>
      <w:marLeft w:val="0"/>
      <w:marRight w:val="0"/>
      <w:marTop w:val="0"/>
      <w:marBottom w:val="0"/>
      <w:divBdr>
        <w:top w:val="none" w:sz="0" w:space="0" w:color="auto"/>
        <w:left w:val="none" w:sz="0" w:space="0" w:color="auto"/>
        <w:bottom w:val="none" w:sz="0" w:space="0" w:color="auto"/>
        <w:right w:val="none" w:sz="0" w:space="0" w:color="auto"/>
      </w:divBdr>
      <w:divsChild>
        <w:div w:id="1692338320">
          <w:marLeft w:val="0"/>
          <w:marRight w:val="0"/>
          <w:marTop w:val="0"/>
          <w:marBottom w:val="0"/>
          <w:divBdr>
            <w:top w:val="none" w:sz="0" w:space="0" w:color="auto"/>
            <w:left w:val="none" w:sz="0" w:space="0" w:color="auto"/>
            <w:bottom w:val="none" w:sz="0" w:space="0" w:color="auto"/>
            <w:right w:val="none" w:sz="0" w:space="0" w:color="auto"/>
          </w:divBdr>
          <w:divsChild>
            <w:div w:id="689601267">
              <w:marLeft w:val="0"/>
              <w:marRight w:val="0"/>
              <w:marTop w:val="0"/>
              <w:marBottom w:val="0"/>
              <w:divBdr>
                <w:top w:val="none" w:sz="0" w:space="0" w:color="auto"/>
                <w:left w:val="none" w:sz="0" w:space="0" w:color="auto"/>
                <w:bottom w:val="none" w:sz="0" w:space="0" w:color="auto"/>
                <w:right w:val="none" w:sz="0" w:space="0" w:color="auto"/>
              </w:divBdr>
              <w:divsChild>
                <w:div w:id="1009064052">
                  <w:marLeft w:val="0"/>
                  <w:marRight w:val="0"/>
                  <w:marTop w:val="0"/>
                  <w:marBottom w:val="0"/>
                  <w:divBdr>
                    <w:top w:val="none" w:sz="0" w:space="0" w:color="auto"/>
                    <w:left w:val="none" w:sz="0" w:space="0" w:color="auto"/>
                    <w:bottom w:val="none" w:sz="0" w:space="0" w:color="auto"/>
                    <w:right w:val="none" w:sz="0" w:space="0" w:color="auto"/>
                  </w:divBdr>
                  <w:divsChild>
                    <w:div w:id="2125424302">
                      <w:marLeft w:val="0"/>
                      <w:marRight w:val="0"/>
                      <w:marTop w:val="0"/>
                      <w:marBottom w:val="0"/>
                      <w:divBdr>
                        <w:top w:val="none" w:sz="0" w:space="0" w:color="auto"/>
                        <w:left w:val="none" w:sz="0" w:space="0" w:color="auto"/>
                        <w:bottom w:val="none" w:sz="0" w:space="0" w:color="auto"/>
                        <w:right w:val="none" w:sz="0" w:space="0" w:color="auto"/>
                      </w:divBdr>
                      <w:divsChild>
                        <w:div w:id="339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7032">
      <w:bodyDiv w:val="1"/>
      <w:marLeft w:val="0"/>
      <w:marRight w:val="0"/>
      <w:marTop w:val="0"/>
      <w:marBottom w:val="0"/>
      <w:divBdr>
        <w:top w:val="none" w:sz="0" w:space="0" w:color="auto"/>
        <w:left w:val="none" w:sz="0" w:space="0" w:color="auto"/>
        <w:bottom w:val="none" w:sz="0" w:space="0" w:color="auto"/>
        <w:right w:val="none" w:sz="0" w:space="0" w:color="auto"/>
      </w:divBdr>
    </w:div>
    <w:div w:id="495804405">
      <w:bodyDiv w:val="1"/>
      <w:marLeft w:val="0"/>
      <w:marRight w:val="0"/>
      <w:marTop w:val="0"/>
      <w:marBottom w:val="0"/>
      <w:divBdr>
        <w:top w:val="none" w:sz="0" w:space="0" w:color="auto"/>
        <w:left w:val="none" w:sz="0" w:space="0" w:color="auto"/>
        <w:bottom w:val="none" w:sz="0" w:space="0" w:color="auto"/>
        <w:right w:val="none" w:sz="0" w:space="0" w:color="auto"/>
      </w:divBdr>
      <w:divsChild>
        <w:div w:id="1250653663">
          <w:marLeft w:val="0"/>
          <w:marRight w:val="0"/>
          <w:marTop w:val="0"/>
          <w:marBottom w:val="0"/>
          <w:divBdr>
            <w:top w:val="none" w:sz="0" w:space="0" w:color="auto"/>
            <w:left w:val="none" w:sz="0" w:space="0" w:color="auto"/>
            <w:bottom w:val="none" w:sz="0" w:space="0" w:color="auto"/>
            <w:right w:val="none" w:sz="0" w:space="0" w:color="auto"/>
          </w:divBdr>
          <w:divsChild>
            <w:div w:id="1781602651">
              <w:marLeft w:val="0"/>
              <w:marRight w:val="0"/>
              <w:marTop w:val="0"/>
              <w:marBottom w:val="0"/>
              <w:divBdr>
                <w:top w:val="none" w:sz="0" w:space="0" w:color="auto"/>
                <w:left w:val="none" w:sz="0" w:space="0" w:color="auto"/>
                <w:bottom w:val="none" w:sz="0" w:space="0" w:color="auto"/>
                <w:right w:val="none" w:sz="0" w:space="0" w:color="auto"/>
              </w:divBdr>
              <w:divsChild>
                <w:div w:id="1099373222">
                  <w:marLeft w:val="0"/>
                  <w:marRight w:val="0"/>
                  <w:marTop w:val="0"/>
                  <w:marBottom w:val="0"/>
                  <w:divBdr>
                    <w:top w:val="none" w:sz="0" w:space="0" w:color="auto"/>
                    <w:left w:val="none" w:sz="0" w:space="0" w:color="auto"/>
                    <w:bottom w:val="none" w:sz="0" w:space="0" w:color="auto"/>
                    <w:right w:val="none" w:sz="0" w:space="0" w:color="auto"/>
                  </w:divBdr>
                  <w:divsChild>
                    <w:div w:id="1053045745">
                      <w:marLeft w:val="0"/>
                      <w:marRight w:val="0"/>
                      <w:marTop w:val="0"/>
                      <w:marBottom w:val="0"/>
                      <w:divBdr>
                        <w:top w:val="none" w:sz="0" w:space="0" w:color="auto"/>
                        <w:left w:val="none" w:sz="0" w:space="0" w:color="auto"/>
                        <w:bottom w:val="none" w:sz="0" w:space="0" w:color="auto"/>
                        <w:right w:val="none" w:sz="0" w:space="0" w:color="auto"/>
                      </w:divBdr>
                      <w:divsChild>
                        <w:div w:id="1264342460">
                          <w:marLeft w:val="0"/>
                          <w:marRight w:val="0"/>
                          <w:marTop w:val="0"/>
                          <w:marBottom w:val="0"/>
                          <w:divBdr>
                            <w:top w:val="none" w:sz="0" w:space="0" w:color="auto"/>
                            <w:left w:val="none" w:sz="0" w:space="0" w:color="auto"/>
                            <w:bottom w:val="none" w:sz="0" w:space="0" w:color="auto"/>
                            <w:right w:val="none" w:sz="0" w:space="0" w:color="auto"/>
                          </w:divBdr>
                          <w:divsChild>
                            <w:div w:id="20270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8293">
          <w:marLeft w:val="0"/>
          <w:marRight w:val="0"/>
          <w:marTop w:val="0"/>
          <w:marBottom w:val="0"/>
          <w:divBdr>
            <w:top w:val="none" w:sz="0" w:space="0" w:color="auto"/>
            <w:left w:val="none" w:sz="0" w:space="0" w:color="auto"/>
            <w:bottom w:val="none" w:sz="0" w:space="0" w:color="auto"/>
            <w:right w:val="none" w:sz="0" w:space="0" w:color="auto"/>
          </w:divBdr>
          <w:divsChild>
            <w:div w:id="588930276">
              <w:marLeft w:val="0"/>
              <w:marRight w:val="0"/>
              <w:marTop w:val="0"/>
              <w:marBottom w:val="0"/>
              <w:divBdr>
                <w:top w:val="none" w:sz="0" w:space="0" w:color="auto"/>
                <w:left w:val="none" w:sz="0" w:space="0" w:color="auto"/>
                <w:bottom w:val="none" w:sz="0" w:space="0" w:color="auto"/>
                <w:right w:val="none" w:sz="0" w:space="0" w:color="auto"/>
              </w:divBdr>
              <w:divsChild>
                <w:div w:id="1433285787">
                  <w:marLeft w:val="0"/>
                  <w:marRight w:val="0"/>
                  <w:marTop w:val="0"/>
                  <w:marBottom w:val="0"/>
                  <w:divBdr>
                    <w:top w:val="none" w:sz="0" w:space="0" w:color="auto"/>
                    <w:left w:val="none" w:sz="0" w:space="0" w:color="auto"/>
                    <w:bottom w:val="none" w:sz="0" w:space="0" w:color="auto"/>
                    <w:right w:val="none" w:sz="0" w:space="0" w:color="auto"/>
                  </w:divBdr>
                  <w:divsChild>
                    <w:div w:id="1929803933">
                      <w:marLeft w:val="0"/>
                      <w:marRight w:val="0"/>
                      <w:marTop w:val="0"/>
                      <w:marBottom w:val="0"/>
                      <w:divBdr>
                        <w:top w:val="none" w:sz="0" w:space="0" w:color="auto"/>
                        <w:left w:val="none" w:sz="0" w:space="0" w:color="auto"/>
                        <w:bottom w:val="none" w:sz="0" w:space="0" w:color="auto"/>
                        <w:right w:val="none" w:sz="0" w:space="0" w:color="auto"/>
                      </w:divBdr>
                      <w:divsChild>
                        <w:div w:id="720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6209">
      <w:bodyDiv w:val="1"/>
      <w:marLeft w:val="0"/>
      <w:marRight w:val="0"/>
      <w:marTop w:val="0"/>
      <w:marBottom w:val="0"/>
      <w:divBdr>
        <w:top w:val="none" w:sz="0" w:space="0" w:color="auto"/>
        <w:left w:val="none" w:sz="0" w:space="0" w:color="auto"/>
        <w:bottom w:val="none" w:sz="0" w:space="0" w:color="auto"/>
        <w:right w:val="none" w:sz="0" w:space="0" w:color="auto"/>
      </w:divBdr>
    </w:div>
    <w:div w:id="866018670">
      <w:bodyDiv w:val="1"/>
      <w:marLeft w:val="0"/>
      <w:marRight w:val="0"/>
      <w:marTop w:val="0"/>
      <w:marBottom w:val="0"/>
      <w:divBdr>
        <w:top w:val="none" w:sz="0" w:space="0" w:color="auto"/>
        <w:left w:val="none" w:sz="0" w:space="0" w:color="auto"/>
        <w:bottom w:val="none" w:sz="0" w:space="0" w:color="auto"/>
        <w:right w:val="none" w:sz="0" w:space="0" w:color="auto"/>
      </w:divBdr>
    </w:div>
    <w:div w:id="940643072">
      <w:bodyDiv w:val="1"/>
      <w:marLeft w:val="0"/>
      <w:marRight w:val="0"/>
      <w:marTop w:val="0"/>
      <w:marBottom w:val="0"/>
      <w:divBdr>
        <w:top w:val="none" w:sz="0" w:space="0" w:color="auto"/>
        <w:left w:val="none" w:sz="0" w:space="0" w:color="auto"/>
        <w:bottom w:val="none" w:sz="0" w:space="0" w:color="auto"/>
        <w:right w:val="none" w:sz="0" w:space="0" w:color="auto"/>
      </w:divBdr>
    </w:div>
    <w:div w:id="1175345839">
      <w:bodyDiv w:val="1"/>
      <w:marLeft w:val="0"/>
      <w:marRight w:val="0"/>
      <w:marTop w:val="0"/>
      <w:marBottom w:val="0"/>
      <w:divBdr>
        <w:top w:val="none" w:sz="0" w:space="0" w:color="auto"/>
        <w:left w:val="none" w:sz="0" w:space="0" w:color="auto"/>
        <w:bottom w:val="none" w:sz="0" w:space="0" w:color="auto"/>
        <w:right w:val="none" w:sz="0" w:space="0" w:color="auto"/>
      </w:divBdr>
      <w:divsChild>
        <w:div w:id="1015501945">
          <w:marLeft w:val="0"/>
          <w:marRight w:val="0"/>
          <w:marTop w:val="0"/>
          <w:marBottom w:val="0"/>
          <w:divBdr>
            <w:top w:val="none" w:sz="0" w:space="0" w:color="auto"/>
            <w:left w:val="none" w:sz="0" w:space="0" w:color="auto"/>
            <w:bottom w:val="none" w:sz="0" w:space="0" w:color="auto"/>
            <w:right w:val="none" w:sz="0" w:space="0" w:color="auto"/>
          </w:divBdr>
          <w:divsChild>
            <w:div w:id="1054623871">
              <w:marLeft w:val="0"/>
              <w:marRight w:val="0"/>
              <w:marTop w:val="0"/>
              <w:marBottom w:val="0"/>
              <w:divBdr>
                <w:top w:val="none" w:sz="0" w:space="0" w:color="auto"/>
                <w:left w:val="none" w:sz="0" w:space="0" w:color="auto"/>
                <w:bottom w:val="none" w:sz="0" w:space="0" w:color="auto"/>
                <w:right w:val="none" w:sz="0" w:space="0" w:color="auto"/>
              </w:divBdr>
              <w:divsChild>
                <w:div w:id="938220968">
                  <w:marLeft w:val="0"/>
                  <w:marRight w:val="0"/>
                  <w:marTop w:val="0"/>
                  <w:marBottom w:val="0"/>
                  <w:divBdr>
                    <w:top w:val="none" w:sz="0" w:space="0" w:color="auto"/>
                    <w:left w:val="none" w:sz="0" w:space="0" w:color="auto"/>
                    <w:bottom w:val="none" w:sz="0" w:space="0" w:color="auto"/>
                    <w:right w:val="none" w:sz="0" w:space="0" w:color="auto"/>
                  </w:divBdr>
                  <w:divsChild>
                    <w:div w:id="1501778167">
                      <w:marLeft w:val="0"/>
                      <w:marRight w:val="0"/>
                      <w:marTop w:val="0"/>
                      <w:marBottom w:val="0"/>
                      <w:divBdr>
                        <w:top w:val="none" w:sz="0" w:space="0" w:color="auto"/>
                        <w:left w:val="none" w:sz="0" w:space="0" w:color="auto"/>
                        <w:bottom w:val="none" w:sz="0" w:space="0" w:color="auto"/>
                        <w:right w:val="none" w:sz="0" w:space="0" w:color="auto"/>
                      </w:divBdr>
                      <w:divsChild>
                        <w:div w:id="586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7767">
      <w:bodyDiv w:val="1"/>
      <w:marLeft w:val="0"/>
      <w:marRight w:val="0"/>
      <w:marTop w:val="0"/>
      <w:marBottom w:val="0"/>
      <w:divBdr>
        <w:top w:val="none" w:sz="0" w:space="0" w:color="auto"/>
        <w:left w:val="none" w:sz="0" w:space="0" w:color="auto"/>
        <w:bottom w:val="none" w:sz="0" w:space="0" w:color="auto"/>
        <w:right w:val="none" w:sz="0" w:space="0" w:color="auto"/>
      </w:divBdr>
    </w:div>
    <w:div w:id="1325163771">
      <w:bodyDiv w:val="1"/>
      <w:marLeft w:val="0"/>
      <w:marRight w:val="0"/>
      <w:marTop w:val="0"/>
      <w:marBottom w:val="0"/>
      <w:divBdr>
        <w:top w:val="none" w:sz="0" w:space="0" w:color="auto"/>
        <w:left w:val="none" w:sz="0" w:space="0" w:color="auto"/>
        <w:bottom w:val="none" w:sz="0" w:space="0" w:color="auto"/>
        <w:right w:val="none" w:sz="0" w:space="0" w:color="auto"/>
      </w:divBdr>
      <w:divsChild>
        <w:div w:id="275521470">
          <w:marLeft w:val="0"/>
          <w:marRight w:val="0"/>
          <w:marTop w:val="0"/>
          <w:marBottom w:val="0"/>
          <w:divBdr>
            <w:top w:val="none" w:sz="0" w:space="0" w:color="auto"/>
            <w:left w:val="none" w:sz="0" w:space="0" w:color="auto"/>
            <w:bottom w:val="none" w:sz="0" w:space="0" w:color="auto"/>
            <w:right w:val="none" w:sz="0" w:space="0" w:color="auto"/>
          </w:divBdr>
          <w:divsChild>
            <w:div w:id="1593391839">
              <w:marLeft w:val="0"/>
              <w:marRight w:val="0"/>
              <w:marTop w:val="0"/>
              <w:marBottom w:val="0"/>
              <w:divBdr>
                <w:top w:val="none" w:sz="0" w:space="0" w:color="auto"/>
                <w:left w:val="none" w:sz="0" w:space="0" w:color="auto"/>
                <w:bottom w:val="none" w:sz="0" w:space="0" w:color="auto"/>
                <w:right w:val="none" w:sz="0" w:space="0" w:color="auto"/>
              </w:divBdr>
              <w:divsChild>
                <w:div w:id="101078061">
                  <w:marLeft w:val="0"/>
                  <w:marRight w:val="0"/>
                  <w:marTop w:val="0"/>
                  <w:marBottom w:val="0"/>
                  <w:divBdr>
                    <w:top w:val="none" w:sz="0" w:space="0" w:color="auto"/>
                    <w:left w:val="none" w:sz="0" w:space="0" w:color="auto"/>
                    <w:bottom w:val="none" w:sz="0" w:space="0" w:color="auto"/>
                    <w:right w:val="none" w:sz="0" w:space="0" w:color="auto"/>
                  </w:divBdr>
                  <w:divsChild>
                    <w:div w:id="1277717532">
                      <w:marLeft w:val="0"/>
                      <w:marRight w:val="0"/>
                      <w:marTop w:val="0"/>
                      <w:marBottom w:val="0"/>
                      <w:divBdr>
                        <w:top w:val="none" w:sz="0" w:space="0" w:color="auto"/>
                        <w:left w:val="none" w:sz="0" w:space="0" w:color="auto"/>
                        <w:bottom w:val="none" w:sz="0" w:space="0" w:color="auto"/>
                        <w:right w:val="none" w:sz="0" w:space="0" w:color="auto"/>
                      </w:divBdr>
                      <w:divsChild>
                        <w:div w:id="505824843">
                          <w:marLeft w:val="0"/>
                          <w:marRight w:val="0"/>
                          <w:marTop w:val="0"/>
                          <w:marBottom w:val="0"/>
                          <w:divBdr>
                            <w:top w:val="none" w:sz="0" w:space="0" w:color="auto"/>
                            <w:left w:val="none" w:sz="0" w:space="0" w:color="auto"/>
                            <w:bottom w:val="none" w:sz="0" w:space="0" w:color="auto"/>
                            <w:right w:val="none" w:sz="0" w:space="0" w:color="auto"/>
                          </w:divBdr>
                          <w:divsChild>
                            <w:div w:id="1533297553">
                              <w:marLeft w:val="0"/>
                              <w:marRight w:val="0"/>
                              <w:marTop w:val="0"/>
                              <w:marBottom w:val="0"/>
                              <w:divBdr>
                                <w:top w:val="none" w:sz="0" w:space="0" w:color="auto"/>
                                <w:left w:val="none" w:sz="0" w:space="0" w:color="auto"/>
                                <w:bottom w:val="none" w:sz="0" w:space="0" w:color="auto"/>
                                <w:right w:val="none" w:sz="0" w:space="0" w:color="auto"/>
                              </w:divBdr>
                              <w:divsChild>
                                <w:div w:id="987973369">
                                  <w:marLeft w:val="0"/>
                                  <w:marRight w:val="0"/>
                                  <w:marTop w:val="0"/>
                                  <w:marBottom w:val="0"/>
                                  <w:divBdr>
                                    <w:top w:val="none" w:sz="0" w:space="0" w:color="auto"/>
                                    <w:left w:val="none" w:sz="0" w:space="0" w:color="auto"/>
                                    <w:bottom w:val="none" w:sz="0" w:space="0" w:color="auto"/>
                                    <w:right w:val="none" w:sz="0" w:space="0" w:color="auto"/>
                                  </w:divBdr>
                                  <w:divsChild>
                                    <w:div w:id="2095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95711">
      <w:bodyDiv w:val="1"/>
      <w:marLeft w:val="0"/>
      <w:marRight w:val="0"/>
      <w:marTop w:val="0"/>
      <w:marBottom w:val="0"/>
      <w:divBdr>
        <w:top w:val="none" w:sz="0" w:space="0" w:color="auto"/>
        <w:left w:val="none" w:sz="0" w:space="0" w:color="auto"/>
        <w:bottom w:val="none" w:sz="0" w:space="0" w:color="auto"/>
        <w:right w:val="none" w:sz="0" w:space="0" w:color="auto"/>
      </w:divBdr>
      <w:divsChild>
        <w:div w:id="1282608655">
          <w:marLeft w:val="0"/>
          <w:marRight w:val="0"/>
          <w:marTop w:val="0"/>
          <w:marBottom w:val="0"/>
          <w:divBdr>
            <w:top w:val="none" w:sz="0" w:space="0" w:color="auto"/>
            <w:left w:val="none" w:sz="0" w:space="0" w:color="auto"/>
            <w:bottom w:val="none" w:sz="0" w:space="0" w:color="auto"/>
            <w:right w:val="none" w:sz="0" w:space="0" w:color="auto"/>
          </w:divBdr>
          <w:divsChild>
            <w:div w:id="1050615295">
              <w:marLeft w:val="0"/>
              <w:marRight w:val="0"/>
              <w:marTop w:val="0"/>
              <w:marBottom w:val="0"/>
              <w:divBdr>
                <w:top w:val="none" w:sz="0" w:space="0" w:color="auto"/>
                <w:left w:val="none" w:sz="0" w:space="0" w:color="auto"/>
                <w:bottom w:val="none" w:sz="0" w:space="0" w:color="auto"/>
                <w:right w:val="none" w:sz="0" w:space="0" w:color="auto"/>
              </w:divBdr>
              <w:divsChild>
                <w:div w:id="2041852489">
                  <w:marLeft w:val="0"/>
                  <w:marRight w:val="0"/>
                  <w:marTop w:val="0"/>
                  <w:marBottom w:val="0"/>
                  <w:divBdr>
                    <w:top w:val="none" w:sz="0" w:space="0" w:color="auto"/>
                    <w:left w:val="none" w:sz="0" w:space="0" w:color="auto"/>
                    <w:bottom w:val="none" w:sz="0" w:space="0" w:color="auto"/>
                    <w:right w:val="none" w:sz="0" w:space="0" w:color="auto"/>
                  </w:divBdr>
                  <w:divsChild>
                    <w:div w:id="8342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740">
      <w:bodyDiv w:val="1"/>
      <w:marLeft w:val="0"/>
      <w:marRight w:val="0"/>
      <w:marTop w:val="0"/>
      <w:marBottom w:val="0"/>
      <w:divBdr>
        <w:top w:val="none" w:sz="0" w:space="0" w:color="auto"/>
        <w:left w:val="none" w:sz="0" w:space="0" w:color="auto"/>
        <w:bottom w:val="none" w:sz="0" w:space="0" w:color="auto"/>
        <w:right w:val="none" w:sz="0" w:space="0" w:color="auto"/>
      </w:divBdr>
    </w:div>
    <w:div w:id="1791514991">
      <w:bodyDiv w:val="1"/>
      <w:marLeft w:val="0"/>
      <w:marRight w:val="0"/>
      <w:marTop w:val="0"/>
      <w:marBottom w:val="0"/>
      <w:divBdr>
        <w:top w:val="none" w:sz="0" w:space="0" w:color="auto"/>
        <w:left w:val="none" w:sz="0" w:space="0" w:color="auto"/>
        <w:bottom w:val="none" w:sz="0" w:space="0" w:color="auto"/>
        <w:right w:val="none" w:sz="0" w:space="0" w:color="auto"/>
      </w:divBdr>
      <w:divsChild>
        <w:div w:id="733314640">
          <w:marLeft w:val="0"/>
          <w:marRight w:val="0"/>
          <w:marTop w:val="0"/>
          <w:marBottom w:val="0"/>
          <w:divBdr>
            <w:top w:val="none" w:sz="0" w:space="0" w:color="auto"/>
            <w:left w:val="none" w:sz="0" w:space="0" w:color="auto"/>
            <w:bottom w:val="none" w:sz="0" w:space="0" w:color="auto"/>
            <w:right w:val="none" w:sz="0" w:space="0" w:color="auto"/>
          </w:divBdr>
          <w:divsChild>
            <w:div w:id="420764569">
              <w:marLeft w:val="0"/>
              <w:marRight w:val="0"/>
              <w:marTop w:val="0"/>
              <w:marBottom w:val="0"/>
              <w:divBdr>
                <w:top w:val="none" w:sz="0" w:space="0" w:color="auto"/>
                <w:left w:val="none" w:sz="0" w:space="0" w:color="auto"/>
                <w:bottom w:val="none" w:sz="0" w:space="0" w:color="auto"/>
                <w:right w:val="none" w:sz="0" w:space="0" w:color="auto"/>
              </w:divBdr>
              <w:divsChild>
                <w:div w:id="440225815">
                  <w:marLeft w:val="0"/>
                  <w:marRight w:val="0"/>
                  <w:marTop w:val="0"/>
                  <w:marBottom w:val="0"/>
                  <w:divBdr>
                    <w:top w:val="none" w:sz="0" w:space="0" w:color="auto"/>
                    <w:left w:val="none" w:sz="0" w:space="0" w:color="auto"/>
                    <w:bottom w:val="none" w:sz="0" w:space="0" w:color="auto"/>
                    <w:right w:val="none" w:sz="0" w:space="0" w:color="auto"/>
                  </w:divBdr>
                  <w:divsChild>
                    <w:div w:id="1524826680">
                      <w:marLeft w:val="0"/>
                      <w:marRight w:val="0"/>
                      <w:marTop w:val="0"/>
                      <w:marBottom w:val="0"/>
                      <w:divBdr>
                        <w:top w:val="none" w:sz="0" w:space="0" w:color="auto"/>
                        <w:left w:val="none" w:sz="0" w:space="0" w:color="auto"/>
                        <w:bottom w:val="none" w:sz="0" w:space="0" w:color="auto"/>
                        <w:right w:val="none" w:sz="0" w:space="0" w:color="auto"/>
                      </w:divBdr>
                      <w:divsChild>
                        <w:div w:id="1352415051">
                          <w:marLeft w:val="0"/>
                          <w:marRight w:val="0"/>
                          <w:marTop w:val="0"/>
                          <w:marBottom w:val="0"/>
                          <w:divBdr>
                            <w:top w:val="none" w:sz="0" w:space="0" w:color="auto"/>
                            <w:left w:val="none" w:sz="0" w:space="0" w:color="auto"/>
                            <w:bottom w:val="none" w:sz="0" w:space="0" w:color="auto"/>
                            <w:right w:val="none" w:sz="0" w:space="0" w:color="auto"/>
                          </w:divBdr>
                          <w:divsChild>
                            <w:div w:id="1824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356274">
      <w:bodyDiv w:val="1"/>
      <w:marLeft w:val="0"/>
      <w:marRight w:val="0"/>
      <w:marTop w:val="0"/>
      <w:marBottom w:val="0"/>
      <w:divBdr>
        <w:top w:val="none" w:sz="0" w:space="0" w:color="auto"/>
        <w:left w:val="none" w:sz="0" w:space="0" w:color="auto"/>
        <w:bottom w:val="none" w:sz="0" w:space="0" w:color="auto"/>
        <w:right w:val="none" w:sz="0" w:space="0" w:color="auto"/>
      </w:divBdr>
    </w:div>
    <w:div w:id="1951037713">
      <w:bodyDiv w:val="1"/>
      <w:marLeft w:val="0"/>
      <w:marRight w:val="0"/>
      <w:marTop w:val="0"/>
      <w:marBottom w:val="0"/>
      <w:divBdr>
        <w:top w:val="none" w:sz="0" w:space="0" w:color="auto"/>
        <w:left w:val="none" w:sz="0" w:space="0" w:color="auto"/>
        <w:bottom w:val="none" w:sz="0" w:space="0" w:color="auto"/>
        <w:right w:val="none" w:sz="0" w:space="0" w:color="auto"/>
      </w:divBdr>
      <w:divsChild>
        <w:div w:id="727457814">
          <w:marLeft w:val="0"/>
          <w:marRight w:val="0"/>
          <w:marTop w:val="0"/>
          <w:marBottom w:val="0"/>
          <w:divBdr>
            <w:top w:val="none" w:sz="0" w:space="0" w:color="auto"/>
            <w:left w:val="none" w:sz="0" w:space="0" w:color="auto"/>
            <w:bottom w:val="none" w:sz="0" w:space="0" w:color="auto"/>
            <w:right w:val="none" w:sz="0" w:space="0" w:color="auto"/>
          </w:divBdr>
          <w:divsChild>
            <w:div w:id="1219904277">
              <w:marLeft w:val="0"/>
              <w:marRight w:val="0"/>
              <w:marTop w:val="0"/>
              <w:marBottom w:val="0"/>
              <w:divBdr>
                <w:top w:val="none" w:sz="0" w:space="0" w:color="auto"/>
                <w:left w:val="none" w:sz="0" w:space="0" w:color="auto"/>
                <w:bottom w:val="none" w:sz="0" w:space="0" w:color="auto"/>
                <w:right w:val="none" w:sz="0" w:space="0" w:color="auto"/>
              </w:divBdr>
              <w:divsChild>
                <w:div w:id="1190946742">
                  <w:marLeft w:val="0"/>
                  <w:marRight w:val="0"/>
                  <w:marTop w:val="0"/>
                  <w:marBottom w:val="0"/>
                  <w:divBdr>
                    <w:top w:val="none" w:sz="0" w:space="0" w:color="auto"/>
                    <w:left w:val="none" w:sz="0" w:space="0" w:color="auto"/>
                    <w:bottom w:val="none" w:sz="0" w:space="0" w:color="auto"/>
                    <w:right w:val="none" w:sz="0" w:space="0" w:color="auto"/>
                  </w:divBdr>
                  <w:divsChild>
                    <w:div w:id="337270331">
                      <w:marLeft w:val="0"/>
                      <w:marRight w:val="0"/>
                      <w:marTop w:val="0"/>
                      <w:marBottom w:val="0"/>
                      <w:divBdr>
                        <w:top w:val="none" w:sz="0" w:space="0" w:color="auto"/>
                        <w:left w:val="none" w:sz="0" w:space="0" w:color="auto"/>
                        <w:bottom w:val="none" w:sz="0" w:space="0" w:color="auto"/>
                        <w:right w:val="none" w:sz="0" w:space="0" w:color="auto"/>
                      </w:divBdr>
                      <w:divsChild>
                        <w:div w:id="1368724892">
                          <w:marLeft w:val="0"/>
                          <w:marRight w:val="0"/>
                          <w:marTop w:val="0"/>
                          <w:marBottom w:val="0"/>
                          <w:divBdr>
                            <w:top w:val="none" w:sz="0" w:space="0" w:color="auto"/>
                            <w:left w:val="none" w:sz="0" w:space="0" w:color="auto"/>
                            <w:bottom w:val="none" w:sz="0" w:space="0" w:color="auto"/>
                            <w:right w:val="none" w:sz="0" w:space="0" w:color="auto"/>
                          </w:divBdr>
                          <w:divsChild>
                            <w:div w:id="16282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sChild>
        <w:div w:id="1047604580">
          <w:marLeft w:val="0"/>
          <w:marRight w:val="0"/>
          <w:marTop w:val="0"/>
          <w:marBottom w:val="0"/>
          <w:divBdr>
            <w:top w:val="none" w:sz="0" w:space="0" w:color="auto"/>
            <w:left w:val="none" w:sz="0" w:space="0" w:color="auto"/>
            <w:bottom w:val="none" w:sz="0" w:space="0" w:color="auto"/>
            <w:right w:val="none" w:sz="0" w:space="0" w:color="auto"/>
          </w:divBdr>
          <w:divsChild>
            <w:div w:id="1083602030">
              <w:marLeft w:val="0"/>
              <w:marRight w:val="0"/>
              <w:marTop w:val="0"/>
              <w:marBottom w:val="0"/>
              <w:divBdr>
                <w:top w:val="none" w:sz="0" w:space="0" w:color="auto"/>
                <w:left w:val="none" w:sz="0" w:space="0" w:color="auto"/>
                <w:bottom w:val="none" w:sz="0" w:space="0" w:color="auto"/>
                <w:right w:val="none" w:sz="0" w:space="0" w:color="auto"/>
              </w:divBdr>
              <w:divsChild>
                <w:div w:id="1423836946">
                  <w:marLeft w:val="0"/>
                  <w:marRight w:val="0"/>
                  <w:marTop w:val="0"/>
                  <w:marBottom w:val="0"/>
                  <w:divBdr>
                    <w:top w:val="none" w:sz="0" w:space="0" w:color="auto"/>
                    <w:left w:val="none" w:sz="0" w:space="0" w:color="auto"/>
                    <w:bottom w:val="none" w:sz="0" w:space="0" w:color="auto"/>
                    <w:right w:val="none" w:sz="0" w:space="0" w:color="auto"/>
                  </w:divBdr>
                  <w:divsChild>
                    <w:div w:id="109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2296">
      <w:bodyDiv w:val="1"/>
      <w:marLeft w:val="0"/>
      <w:marRight w:val="0"/>
      <w:marTop w:val="0"/>
      <w:marBottom w:val="0"/>
      <w:divBdr>
        <w:top w:val="none" w:sz="0" w:space="0" w:color="auto"/>
        <w:left w:val="none" w:sz="0" w:space="0" w:color="auto"/>
        <w:bottom w:val="none" w:sz="0" w:space="0" w:color="auto"/>
        <w:right w:val="none" w:sz="0" w:space="0" w:color="auto"/>
      </w:divBdr>
    </w:div>
    <w:div w:id="2095011342">
      <w:bodyDiv w:val="1"/>
      <w:marLeft w:val="0"/>
      <w:marRight w:val="0"/>
      <w:marTop w:val="0"/>
      <w:marBottom w:val="0"/>
      <w:divBdr>
        <w:top w:val="none" w:sz="0" w:space="0" w:color="auto"/>
        <w:left w:val="none" w:sz="0" w:space="0" w:color="auto"/>
        <w:bottom w:val="none" w:sz="0" w:space="0" w:color="auto"/>
        <w:right w:val="none" w:sz="0" w:space="0" w:color="auto"/>
      </w:divBdr>
      <w:divsChild>
        <w:div w:id="1296325972">
          <w:marLeft w:val="0"/>
          <w:marRight w:val="0"/>
          <w:marTop w:val="0"/>
          <w:marBottom w:val="0"/>
          <w:divBdr>
            <w:top w:val="none" w:sz="0" w:space="0" w:color="auto"/>
            <w:left w:val="none" w:sz="0" w:space="0" w:color="auto"/>
            <w:bottom w:val="none" w:sz="0" w:space="0" w:color="auto"/>
            <w:right w:val="none" w:sz="0" w:space="0" w:color="auto"/>
          </w:divBdr>
          <w:divsChild>
            <w:div w:id="1020663905">
              <w:marLeft w:val="0"/>
              <w:marRight w:val="0"/>
              <w:marTop w:val="0"/>
              <w:marBottom w:val="0"/>
              <w:divBdr>
                <w:top w:val="none" w:sz="0" w:space="0" w:color="auto"/>
                <w:left w:val="none" w:sz="0" w:space="0" w:color="auto"/>
                <w:bottom w:val="none" w:sz="0" w:space="0" w:color="auto"/>
                <w:right w:val="none" w:sz="0" w:space="0" w:color="auto"/>
              </w:divBdr>
              <w:divsChild>
                <w:div w:id="1380130409">
                  <w:marLeft w:val="0"/>
                  <w:marRight w:val="0"/>
                  <w:marTop w:val="0"/>
                  <w:marBottom w:val="0"/>
                  <w:divBdr>
                    <w:top w:val="none" w:sz="0" w:space="0" w:color="auto"/>
                    <w:left w:val="none" w:sz="0" w:space="0" w:color="auto"/>
                    <w:bottom w:val="none" w:sz="0" w:space="0" w:color="auto"/>
                    <w:right w:val="none" w:sz="0" w:space="0" w:color="auto"/>
                  </w:divBdr>
                  <w:divsChild>
                    <w:div w:id="612128523">
                      <w:marLeft w:val="0"/>
                      <w:marRight w:val="0"/>
                      <w:marTop w:val="0"/>
                      <w:marBottom w:val="0"/>
                      <w:divBdr>
                        <w:top w:val="none" w:sz="0" w:space="0" w:color="auto"/>
                        <w:left w:val="none" w:sz="0" w:space="0" w:color="auto"/>
                        <w:bottom w:val="none" w:sz="0" w:space="0" w:color="auto"/>
                        <w:right w:val="none" w:sz="0" w:space="0" w:color="auto"/>
                      </w:divBdr>
                      <w:divsChild>
                        <w:div w:id="1539663366">
                          <w:marLeft w:val="0"/>
                          <w:marRight w:val="0"/>
                          <w:marTop w:val="0"/>
                          <w:marBottom w:val="0"/>
                          <w:divBdr>
                            <w:top w:val="none" w:sz="0" w:space="0" w:color="auto"/>
                            <w:left w:val="none" w:sz="0" w:space="0" w:color="auto"/>
                            <w:bottom w:val="none" w:sz="0" w:space="0" w:color="auto"/>
                            <w:right w:val="none" w:sz="0" w:space="0" w:color="auto"/>
                          </w:divBdr>
                          <w:divsChild>
                            <w:div w:id="1315181068">
                              <w:marLeft w:val="0"/>
                              <w:marRight w:val="0"/>
                              <w:marTop w:val="0"/>
                              <w:marBottom w:val="0"/>
                              <w:divBdr>
                                <w:top w:val="none" w:sz="0" w:space="0" w:color="auto"/>
                                <w:left w:val="none" w:sz="0" w:space="0" w:color="auto"/>
                                <w:bottom w:val="none" w:sz="0" w:space="0" w:color="auto"/>
                                <w:right w:val="none" w:sz="0" w:space="0" w:color="auto"/>
                              </w:divBdr>
                              <w:divsChild>
                                <w:div w:id="263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06285FA954D4659C7F6561C079F470423EB7FFE2DD956514F948B22F99F69DE213D9AA3Z818I" TargetMode="External"/><Relationship Id="rId13" Type="http://schemas.openxmlformats.org/officeDocument/2006/relationships/hyperlink" Target="consultantplus://offline/ref=96106285FA954D4659C7F6561C079F470423E473F423D956514F948B22F99F69DE213D9DA28DZA1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AD049E8BF5733263C36F7A6A899EDA66B230543B26AEA3098E0337F3EDB9E37A03DDF7B2B6483Cb9OFH" TargetMode="External"/><Relationship Id="rId12" Type="http://schemas.openxmlformats.org/officeDocument/2006/relationships/hyperlink" Target="consultantplus://offline/ref=96106285FA954D4659C7F6561C079F470423E473F423D956514F948B22F99F69DE213D9DA28FZA16I" TargetMode="External"/><Relationship Id="rId17" Type="http://schemas.openxmlformats.org/officeDocument/2006/relationships/hyperlink" Target="consultantplus://offline/ref=3E7A9ABC15F06D5D28E87E8234BE81C36E83E2110BC7A491552650005D938C58A23A17B75DZB6FL" TargetMode="External"/><Relationship Id="rId2" Type="http://schemas.openxmlformats.org/officeDocument/2006/relationships/styles" Target="styles.xml"/><Relationship Id="rId16" Type="http://schemas.openxmlformats.org/officeDocument/2006/relationships/hyperlink" Target="consultantplus://offline/ref=6C222BEBA053F211AB52DFD5F3BE2FBF41B05EECC34D978F6378173FAF3F2FC90E18638047994164V5J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106285FA954D4659C7F6561C079F470423E473F423D956514F948B22F99F69DE213D9EA28BAA0AZ01EI" TargetMode="External"/><Relationship Id="rId5" Type="http://schemas.openxmlformats.org/officeDocument/2006/relationships/footnotes" Target="footnotes.xml"/><Relationship Id="rId15" Type="http://schemas.openxmlformats.org/officeDocument/2006/relationships/hyperlink" Target="consultantplus://offline/ref=96106285FA954D4659C7F6561C079F470423EB7FFE2DD956514F948B22F99F69DE213D9DA488ZA12I" TargetMode="External"/><Relationship Id="rId10" Type="http://schemas.openxmlformats.org/officeDocument/2006/relationships/hyperlink" Target="consultantplus://offline/ref=96106285FA954D4659C7F6561C079F470423E374F82AD956514F948B22F99F69DE213D9EA38AZA16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106285FA954D4659C7F6561C079F470423E374F82AD956514F948B22F99F69DE213D9EA388ZA11I" TargetMode="External"/><Relationship Id="rId14" Type="http://schemas.openxmlformats.org/officeDocument/2006/relationships/hyperlink" Target="consultantplus://offline/ref=96106285FA954D4659C7F6561C079F470423E473F423D956514F948B22F99F69DE213D9DA282ZA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Шаблон Обычный</vt:lpstr>
    </vt:vector>
  </TitlesOfParts>
  <Company>ГСУ "Фонд госимущества Владимирской области"</Company>
  <LinksUpToDate>false</LinksUpToDate>
  <CharactersWithSpaces>22168</CharactersWithSpaces>
  <SharedDoc>false</SharedDoc>
  <HLinks>
    <vt:vector size="66" baseType="variant">
      <vt:variant>
        <vt:i4>5963871</vt:i4>
      </vt:variant>
      <vt:variant>
        <vt:i4>30</vt:i4>
      </vt:variant>
      <vt:variant>
        <vt:i4>0</vt:i4>
      </vt:variant>
      <vt:variant>
        <vt:i4>5</vt:i4>
      </vt:variant>
      <vt:variant>
        <vt:lpwstr>consultantplus://offline/ref=3E7A9ABC15F06D5D28E87E8234BE81C36E83E2110BC7A491552650005D938C58A23A17B75DZB6FL</vt:lpwstr>
      </vt:variant>
      <vt:variant>
        <vt:lpwstr/>
      </vt:variant>
      <vt:variant>
        <vt:i4>4128817</vt:i4>
      </vt:variant>
      <vt:variant>
        <vt:i4>27</vt:i4>
      </vt:variant>
      <vt:variant>
        <vt:i4>0</vt:i4>
      </vt:variant>
      <vt:variant>
        <vt:i4>5</vt:i4>
      </vt:variant>
      <vt:variant>
        <vt:lpwstr>consultantplus://offline/ref=6C222BEBA053F211AB52DFD5F3BE2FBF41B05EECC34D978F6378173FAF3F2FC90E18638047994164V5J0G</vt:lpwstr>
      </vt:variant>
      <vt:variant>
        <vt:lpwstr/>
      </vt:variant>
      <vt:variant>
        <vt:i4>3997758</vt:i4>
      </vt:variant>
      <vt:variant>
        <vt:i4>24</vt:i4>
      </vt:variant>
      <vt:variant>
        <vt:i4>0</vt:i4>
      </vt:variant>
      <vt:variant>
        <vt:i4>5</vt:i4>
      </vt:variant>
      <vt:variant>
        <vt:lpwstr>consultantplus://offline/ref=96106285FA954D4659C7F6561C079F470423EB7FFE2DD956514F948B22F99F69DE213D9DA488ZA12I</vt:lpwstr>
      </vt:variant>
      <vt:variant>
        <vt:lpwstr/>
      </vt:variant>
      <vt:variant>
        <vt:i4>3997745</vt:i4>
      </vt:variant>
      <vt:variant>
        <vt:i4>21</vt:i4>
      </vt:variant>
      <vt:variant>
        <vt:i4>0</vt:i4>
      </vt:variant>
      <vt:variant>
        <vt:i4>5</vt:i4>
      </vt:variant>
      <vt:variant>
        <vt:lpwstr>consultantplus://offline/ref=96106285FA954D4659C7F6561C079F470423E473F423D956514F948B22F99F69DE213D9DA282ZA14I</vt:lpwstr>
      </vt:variant>
      <vt:variant>
        <vt:lpwstr/>
      </vt:variant>
      <vt:variant>
        <vt:i4>3997795</vt:i4>
      </vt:variant>
      <vt:variant>
        <vt:i4>18</vt:i4>
      </vt:variant>
      <vt:variant>
        <vt:i4>0</vt:i4>
      </vt:variant>
      <vt:variant>
        <vt:i4>5</vt:i4>
      </vt:variant>
      <vt:variant>
        <vt:lpwstr>consultantplus://offline/ref=96106285FA954D4659C7F6561C079F470423E473F423D956514F948B22F99F69DE213D9DA28DZA10I</vt:lpwstr>
      </vt:variant>
      <vt:variant>
        <vt:lpwstr/>
      </vt:variant>
      <vt:variant>
        <vt:i4>3997799</vt:i4>
      </vt:variant>
      <vt:variant>
        <vt:i4>15</vt:i4>
      </vt:variant>
      <vt:variant>
        <vt:i4>0</vt:i4>
      </vt:variant>
      <vt:variant>
        <vt:i4>5</vt:i4>
      </vt:variant>
      <vt:variant>
        <vt:lpwstr>consultantplus://offline/ref=96106285FA954D4659C7F6561C079F470423E473F423D956514F948B22F99F69DE213D9DA28FZA16I</vt:lpwstr>
      </vt:variant>
      <vt:variant>
        <vt:lpwstr/>
      </vt:variant>
      <vt:variant>
        <vt:i4>7077984</vt:i4>
      </vt:variant>
      <vt:variant>
        <vt:i4>12</vt:i4>
      </vt:variant>
      <vt:variant>
        <vt:i4>0</vt:i4>
      </vt:variant>
      <vt:variant>
        <vt:i4>5</vt:i4>
      </vt:variant>
      <vt:variant>
        <vt:lpwstr>consultantplus://offline/ref=96106285FA954D4659C7F6561C079F470423E473F423D956514F948B22F99F69DE213D9EA28BAA0AZ01EI</vt:lpwstr>
      </vt:variant>
      <vt:variant>
        <vt:lpwstr/>
      </vt:variant>
      <vt:variant>
        <vt:i4>3997758</vt:i4>
      </vt:variant>
      <vt:variant>
        <vt:i4>9</vt:i4>
      </vt:variant>
      <vt:variant>
        <vt:i4>0</vt:i4>
      </vt:variant>
      <vt:variant>
        <vt:i4>5</vt:i4>
      </vt:variant>
      <vt:variant>
        <vt:lpwstr>consultantplus://offline/ref=96106285FA954D4659C7F6561C079F470423E374F82AD956514F948B22F99F69DE213D9EA38AZA16I</vt:lpwstr>
      </vt:variant>
      <vt:variant>
        <vt:lpwstr/>
      </vt:variant>
      <vt:variant>
        <vt:i4>3997792</vt:i4>
      </vt:variant>
      <vt:variant>
        <vt:i4>6</vt:i4>
      </vt:variant>
      <vt:variant>
        <vt:i4>0</vt:i4>
      </vt:variant>
      <vt:variant>
        <vt:i4>5</vt:i4>
      </vt:variant>
      <vt:variant>
        <vt:lpwstr>consultantplus://offline/ref=96106285FA954D4659C7F6561C079F470423E374F82AD956514F948B22F99F69DE213D9EA388ZA11I</vt:lpwstr>
      </vt:variant>
      <vt:variant>
        <vt:lpwstr/>
      </vt:variant>
      <vt:variant>
        <vt:i4>327767</vt:i4>
      </vt:variant>
      <vt:variant>
        <vt:i4>3</vt:i4>
      </vt:variant>
      <vt:variant>
        <vt:i4>0</vt:i4>
      </vt:variant>
      <vt:variant>
        <vt:i4>5</vt:i4>
      </vt:variant>
      <vt:variant>
        <vt:lpwstr>consultantplus://offline/ref=96106285FA954D4659C7F6561C079F470423EB7FFE2DD956514F948B22F99F69DE213D9AA3Z818I</vt:lpwstr>
      </vt:variant>
      <vt:variant>
        <vt:lpwstr/>
      </vt:variant>
      <vt:variant>
        <vt:i4>8257593</vt:i4>
      </vt:variant>
      <vt:variant>
        <vt:i4>0</vt:i4>
      </vt:variant>
      <vt:variant>
        <vt:i4>0</vt:i4>
      </vt:variant>
      <vt:variant>
        <vt:i4>5</vt:i4>
      </vt:variant>
      <vt:variant>
        <vt:lpwstr>consultantplus://offline/ref=4FAD049E8BF5733263C36F7A6A899EDA66B230543B26AEA3098E0337F3EDB9E37A03DDF7B2B6483Cb9OFH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Обычный</dc:title>
  <dc:subject/>
  <dc:creator>Павлычев А.В., (4922) 323374</dc:creator>
  <cp:keywords/>
  <cp:lastModifiedBy>Надежда</cp:lastModifiedBy>
  <cp:revision>2</cp:revision>
  <cp:lastPrinted>2017-06-26T08:48:00Z</cp:lastPrinted>
  <dcterms:created xsi:type="dcterms:W3CDTF">2018-06-04T08:17:00Z</dcterms:created>
  <dcterms:modified xsi:type="dcterms:W3CDTF">2018-06-04T08:17:00Z</dcterms:modified>
</cp:coreProperties>
</file>