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bookmarkStart w:id="0" w:name="_GoBack"/>
      <w:bookmarkEnd w:id="0"/>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1029E0" w:rsidRPr="001029E0">
        <w:rPr>
          <w:rFonts w:ascii="Times New Roman" w:hAnsi="Times New Roman" w:cs="Times New Roman"/>
          <w:sz w:val="28"/>
          <w:szCs w:val="28"/>
          <w:u w:val="single"/>
        </w:rPr>
        <w:t>04.07.2019</w:t>
      </w:r>
      <w:r w:rsidR="008A18C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1029E0" w:rsidRPr="001029E0">
        <w:rPr>
          <w:rFonts w:ascii="Times New Roman" w:hAnsi="Times New Roman" w:cs="Times New Roman"/>
          <w:sz w:val="28"/>
          <w:szCs w:val="28"/>
          <w:u w:val="single"/>
        </w:rPr>
        <w:t>155</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546BFC"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546BFC"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546BFC"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546BFC"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546BFC"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EE7E55" w:rsidRPr="00546BFC"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EE7E55" w:rsidRPr="00546BFC"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EE7E55" w:rsidRPr="00546BFC"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546BFC"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E53FF0" w:rsidRDefault="00913060" w:rsidP="00E53FF0">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E53FF0" w:rsidRPr="00E53FF0">
        <w:rPr>
          <w:rFonts w:ascii="Times New Roman" w:hAnsi="Times New Roman" w:cs="Times New Roman"/>
          <w:b/>
          <w:sz w:val="28"/>
          <w:szCs w:val="28"/>
        </w:rPr>
        <w:t xml:space="preserve">Выполнение работ по модернизации систем уличного наружного освещения  на территории МО  «Поселок Вольгинский» </w:t>
      </w:r>
    </w:p>
    <w:p w:rsidR="00CC527E" w:rsidRPr="00CC527E" w:rsidRDefault="00E53FF0" w:rsidP="00E53FF0">
      <w:pPr>
        <w:widowControl w:val="0"/>
        <w:spacing w:after="0" w:line="240" w:lineRule="auto"/>
        <w:contextualSpacing/>
        <w:jc w:val="center"/>
        <w:rPr>
          <w:rFonts w:ascii="Times New Roman" w:hAnsi="Times New Roman" w:cs="Times New Roman"/>
          <w:sz w:val="24"/>
          <w:szCs w:val="24"/>
        </w:rPr>
      </w:pPr>
      <w:r w:rsidRPr="00E53FF0">
        <w:rPr>
          <w:rFonts w:ascii="Times New Roman" w:hAnsi="Times New Roman" w:cs="Times New Roman"/>
          <w:b/>
          <w:sz w:val="28"/>
          <w:szCs w:val="28"/>
        </w:rPr>
        <w:t>(культурно-досуговая база)</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381B57" w:rsidRPr="007B2941" w:rsidRDefault="00381B57" w:rsidP="00381B57">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381B57" w:rsidRPr="00CC527E" w:rsidRDefault="00381B57" w:rsidP="00381B57">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E53FF0" w:rsidRDefault="00E53FF0" w:rsidP="00CC527E">
      <w:pPr>
        <w:widowControl w:val="0"/>
        <w:spacing w:after="0" w:line="240" w:lineRule="auto"/>
        <w:contextualSpacing/>
        <w:jc w:val="center"/>
        <w:rPr>
          <w:rFonts w:ascii="Times New Roman" w:hAnsi="Times New Roman" w:cs="Times New Roman"/>
          <w:sz w:val="24"/>
          <w:szCs w:val="24"/>
        </w:rPr>
      </w:pPr>
    </w:p>
    <w:p w:rsidR="00E53FF0" w:rsidRDefault="00E53FF0" w:rsidP="00CC527E">
      <w:pPr>
        <w:widowControl w:val="0"/>
        <w:spacing w:after="0" w:line="240" w:lineRule="auto"/>
        <w:contextualSpacing/>
        <w:jc w:val="center"/>
        <w:rPr>
          <w:rFonts w:ascii="Times New Roman" w:hAnsi="Times New Roman" w:cs="Times New Roman"/>
          <w:sz w:val="24"/>
          <w:szCs w:val="24"/>
        </w:rPr>
      </w:pPr>
    </w:p>
    <w:p w:rsidR="00E53FF0" w:rsidRDefault="00E53FF0"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201</w:t>
      </w:r>
      <w:r w:rsidR="00814C6B">
        <w:rPr>
          <w:rFonts w:ascii="Times New Roman" w:hAnsi="Times New Roman" w:cs="Times New Roman"/>
          <w:sz w:val="24"/>
          <w:szCs w:val="24"/>
        </w:rPr>
        <w:t>9</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C36FC3">
        <w:rPr>
          <w:rFonts w:ascii="Times New Roman" w:hAnsi="Times New Roman" w:cs="Times New Roman"/>
          <w:b/>
          <w:bCs/>
          <w:caps/>
        </w:rPr>
        <w:t>3</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В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ЭЛЕКТРОННОМ АУКЦИОНЕ</w:t>
      </w:r>
      <w:r w:rsidRPr="00BE5CF7">
        <w:rPr>
          <w:rFonts w:ascii="Times New Roman" w:hAnsi="Times New Roman" w:cs="Times New Roman"/>
          <w:b/>
          <w:bCs/>
          <w:caps/>
        </w:rPr>
        <w:tab/>
        <w:t>1</w:t>
      </w:r>
      <w:r w:rsidR="00C36FC3">
        <w:rPr>
          <w:rFonts w:ascii="Times New Roman" w:hAnsi="Times New Roman" w:cs="Times New Roman"/>
          <w:b/>
          <w:bCs/>
          <w:caps/>
        </w:rPr>
        <w:t>4</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C36FC3">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C36FC3">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C36FC3">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C36FC3">
        <w:rPr>
          <w:rFonts w:ascii="Times New Roman" w:hAnsi="Times New Roman" w:cs="Times New Roman"/>
          <w:b/>
          <w:bCs/>
          <w:caps/>
        </w:rPr>
        <w:t>5</w:t>
      </w:r>
    </w:p>
    <w:p w:rsidR="008C3404" w:rsidRDefault="00CC527E" w:rsidP="00C36FC3">
      <w:pPr>
        <w:widowControl w:val="0"/>
        <w:tabs>
          <w:tab w:val="right" w:leader="dot" w:pos="10206"/>
        </w:tabs>
        <w:contextualSpacing/>
        <w:rPr>
          <w:rFonts w:ascii="Times New Roman" w:hAnsi="Times New Roman" w:cs="Times New Roman"/>
        </w:r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E53FF0" w:rsidRPr="00E53FF0">
        <w:rPr>
          <w:rFonts w:ascii="Times New Roman" w:hAnsi="Times New Roman" w:cs="Times New Roman"/>
          <w:b/>
          <w:bCs/>
          <w:caps/>
        </w:rPr>
        <w:t>Выполнение работ по модернизации систем уличного наружного освещения  на территории МО  «Поселок Вольгинский» (культурно-досуговая база)</w:t>
      </w:r>
      <w:r w:rsidR="008C3404">
        <w:rPr>
          <w:rFonts w:ascii="Times New Roman" w:hAnsi="Times New Roman" w:cs="Times New Roman"/>
        </w:rPr>
        <w:br w:type="page"/>
      </w: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lastRenderedPageBreak/>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Pr>
          <w:rFonts w:ascii="Times New Roman" w:hAnsi="Times New Roman" w:cs="Times New Roman"/>
          <w:color w:val="003366"/>
        </w:rPr>
        <w:t xml:space="preserve"> </w:t>
      </w:r>
      <w:r w:rsidR="00B60C23" w:rsidRPr="00B60C23">
        <w:rPr>
          <w:rFonts w:ascii="Times New Roman" w:hAnsi="Times New Roman" w:cs="Times New Roman"/>
          <w:color w:val="003366"/>
        </w:rPr>
        <w:t>№ 44-ФЗ</w:t>
      </w:r>
      <w:r w:rsidR="00B60C23">
        <w:rPr>
          <w:rFonts w:ascii="Times New Roman" w:hAnsi="Times New Roman" w:cs="Times New Roman"/>
          <w:color w:val="003366"/>
        </w:rPr>
        <w:t xml:space="preserve"> </w:t>
      </w:r>
      <w:r w:rsidRPr="000666C6">
        <w:rPr>
          <w:rFonts w:ascii="Times New Roman" w:hAnsi="Times New Roman" w:cs="Times New Roman"/>
          <w:color w:val="003366"/>
        </w:rPr>
        <w:t>.</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Петушинского района Владимирской области </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DF0DBF" w:rsidRPr="00DF0DBF">
        <w:rPr>
          <w:rFonts w:ascii="Times New Roman" w:hAnsi="Times New Roman" w:cs="Times New Roman"/>
          <w:color w:val="003366"/>
        </w:rPr>
        <w:t xml:space="preserve"> </w:t>
      </w:r>
      <w:r w:rsidR="00B3580C" w:rsidRPr="00B3580C">
        <w:rPr>
          <w:rFonts w:ascii="Times New Roman" w:hAnsi="Times New Roman" w:cs="Times New Roman"/>
          <w:color w:val="003366"/>
        </w:rPr>
        <w:t>(</w:t>
      </w:r>
      <w:hyperlink r:id="rId7"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w:t>
      </w:r>
      <w:r w:rsidR="008A18C7" w:rsidRPr="008A18C7">
        <w:t xml:space="preserve"> </w:t>
      </w:r>
      <w:r w:rsidR="008A18C7">
        <w:rPr>
          <w:rFonts w:ascii="Times New Roman" w:hAnsi="Times New Roman" w:cs="Times New Roman"/>
          <w:color w:val="003366"/>
        </w:rPr>
        <w:t>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w:t>
      </w:r>
      <w:r w:rsidRPr="000666C6">
        <w:rPr>
          <w:rFonts w:ascii="Times New Roman" w:hAnsi="Times New Roman" w:cs="Times New Roman"/>
          <w:color w:val="003366"/>
          <w:sz w:val="22"/>
          <w:szCs w:val="22"/>
        </w:rPr>
        <w:lastRenderedPageBreak/>
        <w:t>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r w:rsidRPr="000666C6">
        <w:rPr>
          <w:rFonts w:ascii="Times New Roman" w:hAnsi="Times New Roman" w:cs="Times New Roman"/>
          <w:color w:val="003366"/>
        </w:rPr>
        <w:t xml:space="preserve">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9"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Pr>
          <w:rFonts w:ascii="Times New Roman" w:hAnsi="Times New Roman" w:cs="Times New Roman"/>
          <w:b/>
          <w:color w:val="003366"/>
        </w:rPr>
        <w:t xml:space="preserve"> </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0666C6">
        <w:rPr>
          <w:rFonts w:ascii="Times New Roman" w:hAnsi="Times New Roman" w:cs="Times New Roman"/>
          <w:b/>
          <w:color w:val="003366"/>
        </w:rPr>
        <w:t xml:space="preserve"> </w:t>
      </w:r>
      <w:r w:rsidRPr="000666C6">
        <w:rPr>
          <w:rFonts w:ascii="Times New Roman" w:hAnsi="Times New Roman" w:cs="Times New Roman"/>
          <w:color w:val="003366"/>
        </w:rPr>
        <w:t>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666C6">
        <w:rPr>
          <w:rFonts w:ascii="Times New Roman" w:hAnsi="Times New Roman" w:cs="Times New Roman"/>
          <w:color w:val="003366"/>
        </w:rPr>
        <w:t xml:space="preserve">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 xml:space="preserve">9) </w:t>
      </w:r>
      <w:r w:rsidRPr="0070244F">
        <w:t xml:space="preserve"> </w:t>
      </w:r>
      <w:r w:rsidRPr="0070244F">
        <w:rPr>
          <w:rFonts w:ascii="Times New Roman" w:hAnsi="Times New Roman" w:cs="Times New Roman"/>
          <w:color w:val="003366"/>
          <w:sz w:val="22"/>
          <w:szCs w:val="22"/>
        </w:rPr>
        <w:t>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0"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5.8. </w:t>
      </w:r>
      <w:r w:rsidRPr="0058484A">
        <w:rPr>
          <w:rFonts w:ascii="Times New Roman" w:eastAsia="Times New Roman" w:hAnsi="Times New Roman" w:cs="Times New Roman"/>
          <w:color w:val="003366"/>
        </w:rPr>
        <w:t>Участник закупки, первая часть заявки на участие в электронном аукционе которого в соответствии с частью 3.1 статьи 66 Федерального закона</w:t>
      </w:r>
      <w:r>
        <w:rPr>
          <w:rFonts w:ascii="Times New Roman" w:eastAsia="Times New Roman" w:hAnsi="Times New Roman" w:cs="Times New Roman"/>
          <w:color w:val="003366"/>
        </w:rPr>
        <w:t xml:space="preserve"> № 44-ФЗ</w:t>
      </w:r>
      <w:r w:rsidRPr="0058484A">
        <w:rPr>
          <w:rFonts w:ascii="Times New Roman" w:eastAsia="Times New Roman" w:hAnsi="Times New Roman" w:cs="Times New Roman"/>
          <w:color w:val="003366"/>
        </w:rPr>
        <w:t xml:space="preserve">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статьи 6</w:t>
      </w:r>
      <w:r>
        <w:rPr>
          <w:rFonts w:ascii="Times New Roman" w:eastAsia="Times New Roman" w:hAnsi="Times New Roman" w:cs="Times New Roman"/>
          <w:color w:val="003366"/>
        </w:rPr>
        <w:t>7</w:t>
      </w:r>
      <w:r w:rsidRPr="0058484A">
        <w:rPr>
          <w:rFonts w:ascii="Times New Roman" w:eastAsia="Times New Roman" w:hAnsi="Times New Roman" w:cs="Times New Roman"/>
          <w:color w:val="003366"/>
        </w:rPr>
        <w:t xml:space="preserve"> Федерального закона№ 44-ФЗ, не требуется.</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w:t>
      </w:r>
      <w:r w:rsidRPr="00E245DB">
        <w:t xml:space="preserve"> </w:t>
      </w:r>
      <w:r w:rsidRPr="00E245DB">
        <w:rPr>
          <w:rFonts w:ascii="Times New Roman" w:eastAsia="Times New Roman" w:hAnsi="Times New Roman" w:cs="Times New Roman"/>
          <w:color w:val="003366"/>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w:t>
      </w:r>
      <w:r w:rsidRPr="00E245DB">
        <w:rPr>
          <w:rFonts w:ascii="Times New Roman" w:eastAsia="Times New Roman" w:hAnsi="Times New Roman" w:cs="Times New Roman"/>
          <w:color w:val="003366"/>
        </w:rPr>
        <w:lastRenderedPageBreak/>
        <w:t xml:space="preserve">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1" w:name="Par0"/>
      <w:bookmarkEnd w:id="1"/>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E245DB">
        <w:rPr>
          <w:rFonts w:ascii="Times New Roman" w:eastAsia="Times New Roman" w:hAnsi="Times New Roman" w:cs="Times New Roman"/>
          <w:color w:val="003366"/>
        </w:rPr>
        <w:t xml:space="preserve">(подрядчика, исполнителя) </w:t>
      </w:r>
      <w:bookmarkEnd w:id="2"/>
      <w:bookmarkEnd w:id="3"/>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4" w:name="OLE_LINK25"/>
      <w:bookmarkStart w:id="5" w:name="OLE_LINK26"/>
      <w:bookmarkStart w:id="6" w:name="OLE_LINK27"/>
      <w:r w:rsidRPr="00E245DB">
        <w:rPr>
          <w:rFonts w:ascii="Times New Roman" w:eastAsia="Times New Roman" w:hAnsi="Times New Roman" w:cs="Times New Roman"/>
          <w:color w:val="003366"/>
        </w:rPr>
        <w:t xml:space="preserve">на официальном сайте </w:t>
      </w:r>
      <w:bookmarkEnd w:id="4"/>
      <w:bookmarkEnd w:id="5"/>
      <w:bookmarkEnd w:id="6"/>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w:t>
      </w:r>
      <w:r w:rsidRPr="00E245DB">
        <w:rPr>
          <w:rFonts w:ascii="Times New Roman" w:eastAsia="Times New Roman" w:hAnsi="Times New Roman" w:cs="Times New Roman"/>
          <w:color w:val="003366"/>
        </w:rPr>
        <w:lastRenderedPageBreak/>
        <w:t xml:space="preserve">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t xml:space="preserve"> </w:t>
      </w:r>
      <w:r w:rsidR="00F12FE9" w:rsidRPr="00F12FE9">
        <w:rPr>
          <w:rFonts w:ascii="Times New Roman" w:eastAsia="Times New Roman" w:hAnsi="Times New Roman" w:cs="Times New Roman"/>
          <w:color w:val="003366"/>
        </w:rPr>
        <w:t>подачи заявок на участие в таком аукционе.</w:t>
      </w:r>
      <w:r w:rsidRPr="00E245DB">
        <w:rPr>
          <w:rFonts w:ascii="Times New Roman" w:eastAsia="Times New Roman" w:hAnsi="Times New Roman" w:cs="Times New Roman"/>
          <w:color w:val="003366"/>
        </w:rPr>
        <w:t xml:space="preserve">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Запросы, поступившие позднее чем за три дня до даты окончания срока подачи заявок на 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 xml:space="preserve">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7" w:name="Par1"/>
      <w:bookmarkEnd w:id="7"/>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w:t>
      </w:r>
      <w:r w:rsidRPr="00E245DB">
        <w:t xml:space="preserve"> </w:t>
      </w:r>
      <w:r w:rsidRPr="00E245DB">
        <w:rPr>
          <w:rFonts w:ascii="Times New Roman" w:eastAsia="Times New Roman" w:hAnsi="Times New Roman" w:cs="Times New Roman"/>
          <w:color w:val="003366"/>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 xml:space="preserve">проектной документации должна содержать исключительно согласие участника закупки на выполнение </w:t>
      </w:r>
      <w:r w:rsidRPr="0048736F">
        <w:rPr>
          <w:rFonts w:ascii="Times New Roman" w:eastAsia="Times New Roman" w:hAnsi="Times New Roman" w:cs="Times New Roman"/>
          <w:color w:val="003366"/>
        </w:rPr>
        <w:lastRenderedPageBreak/>
        <w:t>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8" w:name="Par5"/>
      <w:bookmarkEnd w:id="8"/>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следующие документы</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Calibri" w:eastAsia="Times New Roman" w:hAnsi="Calibri" w:cs="Times New Roman"/>
          <w:b/>
          <w:color w:val="003366"/>
        </w:rPr>
        <w:t xml:space="preserve"> </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w:t>
      </w:r>
      <w:r w:rsidRPr="00E245DB">
        <w:rPr>
          <w:rFonts w:ascii="Times New Roman" w:eastAsia="Times New Roman" w:hAnsi="Times New Roman" w:cs="Times New Roman"/>
          <w:color w:val="003366"/>
        </w:rPr>
        <w:lastRenderedPageBreak/>
        <w:t>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16.5. Вторая часть заявки на участие в электронном аукционе 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w:t>
      </w:r>
      <w:r w:rsidRPr="00E245DB">
        <w:rPr>
          <w:rFonts w:ascii="Times New Roman" w:eastAsia="Times New Roman" w:hAnsi="Times New Roman" w:cs="Times New Roman"/>
          <w:color w:val="003366"/>
        </w:rPr>
        <w:lastRenderedPageBreak/>
        <w:t>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определенного лота в любой момент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w:t>
      </w:r>
      <w:r w:rsidR="0058484A">
        <w:rPr>
          <w:rFonts w:ascii="Times New Roman" w:eastAsia="Times New Roman" w:hAnsi="Times New Roman" w:cs="Times New Roman"/>
          <w:color w:val="003366"/>
        </w:rPr>
        <w:t xml:space="preserve"> № 44-ФЗ</w:t>
      </w:r>
      <w:r w:rsidR="0058484A" w:rsidRPr="0058484A">
        <w:rPr>
          <w:rFonts w:ascii="Times New Roman" w:eastAsia="Times New Roman" w:hAnsi="Times New Roman" w:cs="Times New Roman"/>
          <w:color w:val="003366"/>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 44-ФЗ оператором электронной площадки в реестре участников закупок, аккредитованных на электронной площадке.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1"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w:t>
      </w:r>
      <w:r w:rsidR="0003179E">
        <w:rPr>
          <w:rFonts w:ascii="Times New Roman" w:eastAsia="Times New Roman" w:hAnsi="Times New Roman" w:cs="Times New Roman"/>
          <w:color w:val="003366"/>
        </w:rPr>
        <w:t xml:space="preserve"> </w:t>
      </w:r>
      <w:r w:rsidR="00050138">
        <w:rPr>
          <w:rFonts w:ascii="Times New Roman" w:eastAsia="Times New Roman" w:hAnsi="Times New Roman" w:cs="Times New Roman"/>
          <w:color w:val="003366"/>
        </w:rPr>
        <w:t>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w:t>
      </w:r>
      <w:r w:rsidRPr="000F72C5">
        <w:rPr>
          <w:rFonts w:ascii="Times New Roman" w:eastAsia="Times New Roman" w:hAnsi="Times New Roman" w:cs="Times New Roman"/>
          <w:color w:val="003366"/>
        </w:rPr>
        <w:t>13.2</w:t>
      </w:r>
      <w:r w:rsidR="000F72C5">
        <w:rPr>
          <w:rFonts w:ascii="Times New Roman" w:eastAsia="Times New Roman" w:hAnsi="Times New Roman" w:cs="Times New Roman"/>
          <w:color w:val="003366"/>
        </w:rPr>
        <w:t xml:space="preserve"> </w:t>
      </w:r>
      <w:r w:rsidRPr="00E245DB">
        <w:rPr>
          <w:rFonts w:ascii="Times New Roman" w:eastAsia="Times New Roman" w:hAnsi="Times New Roman" w:cs="Times New Roman"/>
          <w:color w:val="003366"/>
        </w:rPr>
        <w:t>и 13.4 настоящей документации. Указанные электронные документы подаются одновременно.</w:t>
      </w:r>
    </w:p>
    <w:p w:rsidR="0003179E" w:rsidRDefault="0003179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17.2.1.  </w:t>
      </w:r>
      <w:r w:rsidRPr="0003179E">
        <w:rPr>
          <w:rFonts w:ascii="Times New Roman" w:eastAsia="Times New Roman" w:hAnsi="Times New Roman" w:cs="Times New Roman"/>
          <w:color w:val="003366"/>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03179E">
        <w:rPr>
          <w:rFonts w:ascii="Times New Roman" w:eastAsia="Times New Roman" w:hAnsi="Times New Roman" w:cs="Times New Roman"/>
          <w:color w:val="003366"/>
        </w:rPr>
        <w:t xml:space="preserve">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w:t>
      </w:r>
      <w:r w:rsidR="000F72C5">
        <w:rPr>
          <w:rFonts w:ascii="Times New Roman" w:eastAsia="Times New Roman" w:hAnsi="Times New Roman" w:cs="Times New Roman"/>
          <w:color w:val="003366"/>
        </w:rPr>
        <w:t>13.2.1</w:t>
      </w:r>
      <w:r w:rsidR="000F72C5" w:rsidRPr="00E245DB">
        <w:rPr>
          <w:rFonts w:ascii="Times New Roman" w:eastAsia="Times New Roman" w:hAnsi="Times New Roman" w:cs="Times New Roman"/>
          <w:color w:val="003366"/>
        </w:rPr>
        <w:t xml:space="preserve"> </w:t>
      </w:r>
      <w:r w:rsidRPr="0003179E">
        <w:rPr>
          <w:rFonts w:ascii="Times New Roman" w:eastAsia="Times New Roman" w:hAnsi="Times New Roman" w:cs="Times New Roman"/>
          <w:color w:val="003366"/>
        </w:rPr>
        <w:t xml:space="preserve">и </w:t>
      </w:r>
      <w:r w:rsidR="000F72C5" w:rsidRPr="000F72C5">
        <w:rPr>
          <w:rFonts w:ascii="Times New Roman" w:eastAsia="Times New Roman" w:hAnsi="Times New Roman" w:cs="Times New Roman"/>
          <w:color w:val="003366"/>
        </w:rPr>
        <w:t xml:space="preserve">13.4 </w:t>
      </w:r>
      <w:r w:rsidRPr="0003179E">
        <w:rPr>
          <w:rFonts w:ascii="Times New Roman" w:eastAsia="Times New Roman" w:hAnsi="Times New Roman" w:cs="Times New Roman"/>
          <w:color w:val="003366"/>
        </w:rPr>
        <w:t xml:space="preserve"> настоящей </w:t>
      </w:r>
      <w:r w:rsidR="00050138" w:rsidRPr="00050138">
        <w:rPr>
          <w:rFonts w:ascii="Times New Roman" w:eastAsia="Times New Roman" w:hAnsi="Times New Roman" w:cs="Times New Roman"/>
          <w:color w:val="003366"/>
        </w:rPr>
        <w:t>документации</w:t>
      </w:r>
      <w:r w:rsidRPr="0003179E">
        <w:rPr>
          <w:rFonts w:ascii="Times New Roman" w:eastAsia="Times New Roman" w:hAnsi="Times New Roman" w:cs="Times New Roman"/>
          <w:color w:val="003366"/>
        </w:rPr>
        <w:t>.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17.2.2.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xml:space="preserve">,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w:t>
      </w:r>
      <w:r w:rsidRPr="00050138">
        <w:rPr>
          <w:rFonts w:ascii="Times New Roman" w:eastAsia="Times New Roman" w:hAnsi="Times New Roman" w:cs="Times New Roman"/>
          <w:color w:val="003366"/>
        </w:rPr>
        <w:lastRenderedPageBreak/>
        <w:t>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17.3.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17.4.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w:t>
      </w:r>
      <w:r w:rsidRPr="00E245DB">
        <w:t xml:space="preserve"> </w:t>
      </w:r>
      <w:r w:rsidRPr="00E245DB">
        <w:rPr>
          <w:rFonts w:ascii="Times New Roman" w:eastAsia="Times New Roman" w:hAnsi="Times New Roman" w:cs="Times New Roman"/>
          <w:color w:val="003366"/>
        </w:rPr>
        <w:t>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2"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lastRenderedPageBreak/>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t xml:space="preserve"> </w:t>
      </w:r>
      <w:r w:rsidRPr="00E245DB">
        <w:rPr>
          <w:rFonts w:ascii="Times New Roman" w:hAnsi="Times New Roman" w:cs="Times New Roman"/>
        </w:rPr>
        <w:t>находящихся</w:t>
      </w:r>
      <w:r w:rsidRPr="00E245DB">
        <w:t xml:space="preserve"> </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050138"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Pr="00050138">
        <w:rPr>
          <w:rFonts w:ascii="Times New Roman" w:eastAsia="Times New Roman" w:hAnsi="Times New Roman" w:cs="Times New Roman"/>
          <w:sz w:val="24"/>
          <w:szCs w:val="24"/>
        </w:rPr>
        <w:t xml:space="preserve">. Участник закупки, первая часть заявки на участие в электронном аукционе которого в соответствии с </w:t>
      </w:r>
      <w:hyperlink r:id="rId13"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050138">
          <w:rPr>
            <w:rFonts w:ascii="Times New Roman" w:eastAsia="Times New Roman" w:hAnsi="Times New Roman" w:cs="Times New Roman"/>
            <w:color w:val="0000FF"/>
            <w:sz w:val="24"/>
            <w:szCs w:val="24"/>
          </w:rPr>
          <w:t>частью 3.1 статьи 66</w:t>
        </w:r>
      </w:hyperlink>
      <w:r w:rsidRPr="00050138">
        <w:rPr>
          <w:rFonts w:ascii="Times New Roman" w:eastAsia="Times New Roman" w:hAnsi="Times New Roman" w:cs="Times New Roman"/>
          <w:sz w:val="24"/>
          <w:szCs w:val="24"/>
        </w:rPr>
        <w:t xml:space="preserve"> настоящего Федерального закона содержит согласие на выполнение работ на условиях, предусмотренных документацией о</w:t>
      </w:r>
      <w:r w:rsidRPr="00050138">
        <w:t xml:space="preserve"> </w:t>
      </w:r>
      <w:r w:rsidRPr="00050138">
        <w:rPr>
          <w:rFonts w:ascii="Times New Roman" w:eastAsia="Times New Roman" w:hAnsi="Times New Roman" w:cs="Times New Roman"/>
          <w:sz w:val="24"/>
          <w:szCs w:val="24"/>
        </w:rPr>
        <w:t xml:space="preserve">Федерального закона № 44-ФЗ </w:t>
      </w:r>
      <w:r>
        <w:rPr>
          <w:rFonts w:ascii="Times New Roman" w:eastAsia="Times New Roman" w:hAnsi="Times New Roman" w:cs="Times New Roman"/>
          <w:sz w:val="24"/>
          <w:szCs w:val="24"/>
        </w:rPr>
        <w:t>о</w:t>
      </w:r>
      <w:r w:rsidRPr="00050138">
        <w:rPr>
          <w:rFonts w:ascii="Times New Roman" w:eastAsia="Times New Roman" w:hAnsi="Times New Roman" w:cs="Times New Roman"/>
          <w:sz w:val="24"/>
          <w:szCs w:val="24"/>
        </w:rPr>
        <w:t xml:space="preserve">б электронном аукционе, и заявка которого не возвращена оператором электронной площадки в соответствии с </w:t>
      </w:r>
      <w:hyperlink r:id="rId14"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050138">
          <w:rPr>
            <w:rFonts w:ascii="Times New Roman" w:eastAsia="Times New Roman" w:hAnsi="Times New Roman" w:cs="Times New Roman"/>
            <w:color w:val="0000FF"/>
            <w:sz w:val="24"/>
            <w:szCs w:val="24"/>
          </w:rPr>
          <w:t>частью 11 статьи 66</w:t>
        </w:r>
      </w:hyperlink>
      <w:r w:rsidRPr="00050138">
        <w:rPr>
          <w:rFonts w:ascii="Times New Roman" w:eastAsia="Times New Roman" w:hAnsi="Times New Roman" w:cs="Times New Roman"/>
          <w:sz w:val="24"/>
          <w:szCs w:val="24"/>
        </w:rPr>
        <w:t xml:space="preserve"> Федерального закона № 44-ФЗ, считается допущенным к участию в электронном аукционе. Оформление протокола, предусмотренного </w:t>
      </w:r>
      <w:hyperlink r:id="rId15"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050138">
          <w:rPr>
            <w:rFonts w:ascii="Times New Roman" w:eastAsia="Times New Roman" w:hAnsi="Times New Roman" w:cs="Times New Roman"/>
            <w:color w:val="0000FF"/>
            <w:sz w:val="24"/>
            <w:szCs w:val="24"/>
          </w:rPr>
          <w:t>частью 6</w:t>
        </w:r>
      </w:hyperlink>
      <w:r w:rsidRPr="00050138">
        <w:rPr>
          <w:rFonts w:ascii="Times New Roman" w:eastAsia="Times New Roman" w:hAnsi="Times New Roman" w:cs="Times New Roman"/>
          <w:sz w:val="24"/>
          <w:szCs w:val="24"/>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23.2.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w:t>
      </w:r>
      <w:r w:rsidRPr="00E245DB">
        <w:rPr>
          <w:rFonts w:ascii="Times New Roman" w:eastAsia="Times New Roman" w:hAnsi="Times New Roman" w:cs="Times New Roman"/>
          <w:color w:val="003366"/>
        </w:rPr>
        <w:lastRenderedPageBreak/>
        <w:t>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E245DB">
        <w:rPr>
          <w:rFonts w:ascii="Times New Roman" w:eastAsia="Times New Roman" w:hAnsi="Times New Roman" w:cs="Times New Roman"/>
          <w:color w:val="003366"/>
          <w:vertAlign w:val="superscript"/>
        </w:rPr>
        <w:t xml:space="preserve"> </w:t>
      </w:r>
      <w:r w:rsidRPr="00E245DB">
        <w:rPr>
          <w:rFonts w:ascii="Times New Roman" w:eastAsia="Times New Roman" w:hAnsi="Times New Roman" w:cs="Times New Roman"/>
          <w:color w:val="003366"/>
        </w:rPr>
        <w:t>Федерального закона № 44-ФЗ, за исключением случая, если при проведении электронного аукциона цена контракта снижена до нуля.</w:t>
      </w:r>
    </w:p>
    <w:p w:rsidR="00F10C17" w:rsidRDefault="00F10C17"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27.1.1. </w:t>
      </w:r>
      <w:r w:rsidRPr="00F10C17">
        <w:rPr>
          <w:rFonts w:ascii="Times New Roman" w:eastAsia="Times New Roman" w:hAnsi="Times New Roman" w:cs="Times New Roman"/>
          <w:color w:val="003366"/>
        </w:rPr>
        <w:t xml:space="preserve">В случае, если в соответствии Федеральным законом </w:t>
      </w:r>
      <w:r>
        <w:rPr>
          <w:rFonts w:ascii="Times New Roman" w:eastAsia="Times New Roman" w:hAnsi="Times New Roman" w:cs="Times New Roman"/>
          <w:color w:val="003366"/>
        </w:rPr>
        <w:t xml:space="preserve">№ 44-ФЗ </w:t>
      </w:r>
      <w:r w:rsidRPr="00F10C17">
        <w:rPr>
          <w:rFonts w:ascii="Times New Roman" w:eastAsia="Times New Roman" w:hAnsi="Times New Roman" w:cs="Times New Roman"/>
          <w:color w:val="003366"/>
        </w:rPr>
        <w:t xml:space="preserve">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w:t>
      </w:r>
      <w:r>
        <w:rPr>
          <w:rFonts w:ascii="Times New Roman" w:eastAsia="Times New Roman" w:hAnsi="Times New Roman" w:cs="Times New Roman"/>
          <w:color w:val="003366"/>
        </w:rPr>
        <w:t xml:space="preserve"> </w:t>
      </w:r>
      <w:r w:rsidRPr="00F10C17">
        <w:rPr>
          <w:rFonts w:ascii="Times New Roman" w:eastAsia="Times New Roman" w:hAnsi="Times New Roman" w:cs="Times New Roman"/>
          <w:color w:val="003366"/>
        </w:rPr>
        <w:t>статьей</w:t>
      </w:r>
      <w:r>
        <w:rPr>
          <w:rFonts w:ascii="Times New Roman" w:eastAsia="Times New Roman" w:hAnsi="Times New Roman" w:cs="Times New Roman"/>
          <w:color w:val="003366"/>
        </w:rPr>
        <w:t xml:space="preserve"> 68 </w:t>
      </w:r>
      <w:r w:rsidRPr="00F10C17">
        <w:rPr>
          <w:rFonts w:ascii="Times New Roman" w:eastAsia="Times New Roman" w:hAnsi="Times New Roman" w:cs="Times New Roman"/>
          <w:color w:val="003366"/>
        </w:rPr>
        <w:t>.</w:t>
      </w:r>
      <w:r w:rsidRPr="00F10C17">
        <w:t xml:space="preserve"> </w:t>
      </w:r>
      <w:r w:rsidRPr="00F10C17">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w:t>
      </w:r>
    </w:p>
    <w:p w:rsidR="00F10C17" w:rsidRPr="00E245DB" w:rsidRDefault="00F10C17"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27.1.2.  </w:t>
      </w:r>
      <w:r w:rsidRPr="00F10C17">
        <w:rPr>
          <w:rFonts w:ascii="Times New Roman" w:eastAsia="Times New Roman" w:hAnsi="Times New Roman" w:cs="Times New Roman"/>
          <w:color w:val="003366"/>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w:t>
      </w:r>
      <w:r w:rsidRPr="00E245DB">
        <w:rPr>
          <w:rFonts w:ascii="Times New Roman" w:eastAsia="Times New Roman" w:hAnsi="Times New Roman" w:cs="Times New Roman"/>
          <w:color w:val="003366"/>
        </w:rPr>
        <w:lastRenderedPageBreak/>
        <w:t xml:space="preserve">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r w:rsidRPr="00E245DB">
        <w:rPr>
          <w:rFonts w:ascii="Times New Roman" w:eastAsia="Times New Roman" w:hAnsi="Times New Roman" w:cs="Times New Roman"/>
          <w:bCs/>
          <w:color w:val="003366"/>
        </w:rPr>
        <w:t xml:space="preserve"> </w:t>
      </w:r>
      <w:r w:rsidRPr="00E245DB">
        <w:rPr>
          <w:rFonts w:ascii="Times New Roman" w:eastAsia="Times New Roman" w:hAnsi="Times New Roman" w:cs="Times New Roman"/>
          <w:color w:val="003366"/>
        </w:rPr>
        <w:t xml:space="preserve">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xml:space="preserve">,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w:t>
      </w:r>
      <w:r w:rsidRPr="00D47604">
        <w:rPr>
          <w:rFonts w:ascii="Times New Roman" w:eastAsia="Times New Roman" w:hAnsi="Times New Roman" w:cs="Times New Roman"/>
          <w:color w:val="003366"/>
        </w:rPr>
        <w:lastRenderedPageBreak/>
        <w:t>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t xml:space="preserve"> </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Pr="00E245DB">
        <w:rPr>
          <w:rFonts w:ascii="Times New Roman" w:eastAsia="Times New Roman" w:hAnsi="Times New Roman" w:cs="Times New Roman"/>
          <w:color w:val="003366"/>
        </w:rPr>
        <w:t xml:space="preserve"> </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w:t>
      </w:r>
      <w:r w:rsidRPr="00E245DB">
        <w:t xml:space="preserve"> </w:t>
      </w:r>
      <w:r w:rsidRPr="00E245DB">
        <w:rPr>
          <w:rFonts w:ascii="Times New Roman" w:eastAsia="Times New Roman" w:hAnsi="Times New Roman" w:cs="Times New Roman"/>
          <w:color w:val="003366"/>
        </w:rPr>
        <w:t xml:space="preserve">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w:t>
      </w:r>
      <w:r w:rsidRPr="00E245DB">
        <w:t xml:space="preserve"> </w:t>
      </w:r>
      <w:r w:rsidRPr="00E245DB">
        <w:rPr>
          <w:rFonts w:ascii="Times New Roman" w:eastAsia="Times New Roman" w:hAnsi="Times New Roman" w:cs="Times New Roman"/>
          <w:color w:val="003366"/>
        </w:rPr>
        <w:t>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9" w:name="Par2"/>
      <w:bookmarkEnd w:id="9"/>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w:t>
      </w:r>
      <w:r w:rsidRPr="00E245DB">
        <w:t xml:space="preserve"> </w:t>
      </w:r>
      <w:r w:rsidRPr="00E245DB">
        <w:rPr>
          <w:rFonts w:ascii="Times New Roman" w:eastAsia="Times New Roman" w:hAnsi="Times New Roman" w:cs="Times New Roman"/>
          <w:color w:val="003366"/>
        </w:rPr>
        <w:t>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10" w:name="Par4"/>
      <w:bookmarkEnd w:id="10"/>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33.9. В случае, предусмотренном  частью 23</w:t>
      </w:r>
      <w:hyperlink r:id="rId16"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w:t>
      </w:r>
      <w:r w:rsidRPr="00E245DB">
        <w:rPr>
          <w:rFonts w:ascii="Times New Roman" w:eastAsia="Times New Roman" w:hAnsi="Times New Roman" w:cs="Times New Roman"/>
          <w:color w:val="003366"/>
        </w:rPr>
        <w:lastRenderedPageBreak/>
        <w:t>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w:t>
      </w:r>
      <w:r>
        <w:rPr>
          <w:rFonts w:ascii="Times New Roman" w:eastAsia="Times New Roman" w:hAnsi="Times New Roman" w:cs="Times New Roman"/>
          <w:color w:val="003366"/>
        </w:rPr>
        <w:t xml:space="preserve"> </w:t>
      </w:r>
      <w:r w:rsidRPr="001E48FF">
        <w:rPr>
          <w:rFonts w:ascii="Times New Roman" w:eastAsia="Times New Roman" w:hAnsi="Times New Roman" w:cs="Times New Roman"/>
          <w:color w:val="003366"/>
        </w:rPr>
        <w:t>№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1E48FF" w:rsidRDefault="00E245DB" w:rsidP="001E48FF">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34.4. </w:t>
      </w:r>
      <w:r w:rsidR="001E48FF" w:rsidRPr="001E48FF">
        <w:rPr>
          <w:rFonts w:ascii="Times New Roman" w:eastAsia="Times New Roman" w:hAnsi="Times New Roman" w:cs="Times New Roman"/>
          <w:color w:val="003366"/>
        </w:rPr>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w:t>
      </w:r>
      <w:r w:rsidR="001E48FF">
        <w:rPr>
          <w:rFonts w:ascii="Times New Roman" w:eastAsia="Times New Roman" w:hAnsi="Times New Roman" w:cs="Times New Roman"/>
          <w:color w:val="003366"/>
        </w:rPr>
        <w:t xml:space="preserve"> </w:t>
      </w:r>
      <w:r w:rsidR="001E48FF" w:rsidRPr="001E48FF">
        <w:rPr>
          <w:rFonts w:ascii="Times New Roman" w:eastAsia="Times New Roman" w:hAnsi="Times New Roman" w:cs="Times New Roman"/>
          <w:color w:val="003366"/>
        </w:rPr>
        <w:t xml:space="preserve"> предусмотренный настоящей частью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 xml:space="preserve">34.5. </w:t>
      </w:r>
      <w:r w:rsidR="00533EEC" w:rsidRPr="00533EEC">
        <w:rPr>
          <w:rFonts w:ascii="Times New Roman" w:eastAsia="Times New Roman" w:hAnsi="Times New Roman" w:cs="Times New Roman"/>
          <w:bCs/>
          <w:iCs/>
          <w:color w:val="003366"/>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t xml:space="preserve"> </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34.6.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w:t>
      </w:r>
      <w:r w:rsidR="00533EEC" w:rsidRPr="00533EEC">
        <w:rPr>
          <w:rFonts w:ascii="Times New Roman" w:eastAsia="Times New Roman" w:hAnsi="Times New Roman" w:cs="Times New Roman"/>
          <w:color w:val="003366"/>
        </w:rPr>
        <w:lastRenderedPageBreak/>
        <w:t xml:space="preserve">обеспечения подлежит уменьшению в порядке и случаях, которые предусмотрены частями 7.2 и 7.3 статьи 96 Федерального закона № 44-ФЗ.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34.7.  </w:t>
      </w:r>
      <w:r w:rsidR="00533EEC" w:rsidRPr="00533EEC">
        <w:rPr>
          <w:rFonts w:ascii="Times New Roman" w:eastAsia="Times New Roman" w:hAnsi="Times New Roman" w:cs="Times New Roman"/>
          <w:color w:val="003366"/>
        </w:rPr>
        <w:t xml:space="preserve">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34.8. </w:t>
      </w:r>
      <w:r w:rsidR="00533EEC" w:rsidRPr="00533EEC">
        <w:rPr>
          <w:rFonts w:ascii="Times New Roman" w:eastAsia="Times New Roman" w:hAnsi="Times New Roman" w:cs="Times New Roman"/>
          <w:color w:val="003366"/>
        </w:rPr>
        <w:t xml:space="preserve">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p>
    <w:p w:rsidR="00533EEC" w:rsidRP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34.9. </w:t>
      </w:r>
      <w:r w:rsidR="00533EEC" w:rsidRPr="00533EEC">
        <w:rPr>
          <w:rFonts w:ascii="Times New Roman" w:eastAsia="Times New Roman" w:hAnsi="Times New Roman" w:cs="Times New Roman"/>
          <w:color w:val="003366"/>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не применяются в случае:</w:t>
      </w:r>
    </w:p>
    <w:p w:rsidR="00533EEC" w:rsidRPr="00533EEC" w:rsidRDefault="00533EEC"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533EEC">
        <w:rPr>
          <w:rFonts w:ascii="Times New Roman" w:eastAsia="Times New Roman" w:hAnsi="Times New Roman" w:cs="Times New Roman"/>
          <w:color w:val="003366"/>
        </w:rPr>
        <w:t>1) заключения контракта с участником закупки, который является казенным учреждением;</w:t>
      </w:r>
    </w:p>
    <w:p w:rsidR="00533EEC" w:rsidRPr="00533EEC" w:rsidRDefault="00533EEC"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533EEC">
        <w:rPr>
          <w:rFonts w:ascii="Times New Roman" w:eastAsia="Times New Roman" w:hAnsi="Times New Roman" w:cs="Times New Roman"/>
          <w:color w:val="003366"/>
        </w:rPr>
        <w:t>2) осуществления закупки услуги по предоставлению кредита;</w:t>
      </w:r>
    </w:p>
    <w:p w:rsidR="00533EEC" w:rsidRDefault="00533EEC"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533EEC">
        <w:rPr>
          <w:rFonts w:ascii="Times New Roman" w:eastAsia="Times New Roman" w:hAnsi="Times New Roman" w:cs="Times New Roman"/>
          <w:color w:val="003366"/>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533EEC" w:rsidRPr="00533EEC">
        <w:rPr>
          <w:rFonts w:ascii="Times New Roman" w:eastAsia="Times New Roman" w:hAnsi="Times New Roman" w:cs="Times New Roman"/>
          <w:color w:val="003366"/>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34.11. </w:t>
      </w:r>
      <w:r w:rsidR="00533EEC" w:rsidRPr="00533EEC">
        <w:rPr>
          <w:rFonts w:ascii="Times New Roman" w:eastAsia="Times New Roman" w:hAnsi="Times New Roman" w:cs="Times New Roman"/>
          <w:color w:val="003366"/>
        </w:rPr>
        <w:t xml:space="preserve">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 </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34.12.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34.13.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34.14.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34.15.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34.16.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34.17.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34.18. В ходе исполнения контракта поставщик (Исполнитель,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w:t>
      </w:r>
      <w:r w:rsidRPr="00E245DB">
        <w:rPr>
          <w:rFonts w:ascii="Times New Roman" w:eastAsia="Times New Roman" w:hAnsi="Times New Roman" w:cs="Times New Roman"/>
          <w:color w:val="003366"/>
        </w:rPr>
        <w:lastRenderedPageBreak/>
        <w:t>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w:t>
      </w:r>
      <w:r w:rsidR="00E245DB" w:rsidRPr="00E245DB">
        <w:rPr>
          <w:rFonts w:ascii="Times New Roman" w:eastAsia="Times New Roman" w:hAnsi="Times New Roman" w:cs="Times New Roman"/>
          <w:color w:val="003366"/>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w:t>
      </w:r>
      <w:r w:rsidRPr="00E245DB">
        <w:t xml:space="preserve"> </w:t>
      </w:r>
      <w:r w:rsidRPr="00E245DB">
        <w:rPr>
          <w:rFonts w:ascii="Times New Roman" w:eastAsia="Times New Roman" w:hAnsi="Times New Roman" w:cs="Times New Roman"/>
          <w:color w:val="003366"/>
        </w:rPr>
        <w:t>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color w:val="003366"/>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w:t>
      </w:r>
      <w:r w:rsidRPr="00E245DB">
        <w:t xml:space="preserve"> </w:t>
      </w:r>
      <w:r w:rsidRPr="00E245DB">
        <w:rPr>
          <w:rFonts w:ascii="Times New Roman" w:eastAsia="Times New Roman" w:hAnsi="Times New Roman" w:cs="Times New Roman"/>
          <w:color w:val="003366"/>
        </w:rPr>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w:t>
      </w:r>
      <w:r w:rsidRPr="00E245DB">
        <w:rPr>
          <w:rFonts w:ascii="Times New Roman" w:eastAsia="Times New Roman" w:hAnsi="Times New Roman" w:cs="Times New Roman"/>
          <w:color w:val="003366"/>
        </w:rPr>
        <w:lastRenderedPageBreak/>
        <w:t>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17"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01763B">
      <w:pPr>
        <w:keepNext/>
        <w:keepLines/>
        <w:widowControl w:val="0"/>
        <w:suppressLineNumbers/>
        <w:suppressAutoHyphens/>
        <w:spacing w:after="6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C3054E" w:rsidP="00BE5CF7">
            <w:pPr>
              <w:widowControl w:val="0"/>
              <w:spacing w:after="40" w:line="240" w:lineRule="auto"/>
              <w:rPr>
                <w:rFonts w:ascii="Times New Roman" w:hAnsi="Times New Roman" w:cs="Times New Roman"/>
                <w:sz w:val="24"/>
                <w:szCs w:val="24"/>
              </w:rPr>
            </w:pPr>
            <w:r w:rsidRPr="00C3054E">
              <w:rPr>
                <w:rFonts w:ascii="Times New Roman" w:hAnsi="Times New Roman" w:cs="Times New Roman"/>
                <w:sz w:val="24"/>
                <w:szCs w:val="24"/>
              </w:rPr>
              <w:t>Киселев Игорь Геннадьевич</w:t>
            </w:r>
            <w:r>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BE5CF7">
            <w:pPr>
              <w:autoSpaceDE w:val="0"/>
              <w:autoSpaceDN w:val="0"/>
              <w:adjustRightInd w:val="0"/>
              <w:spacing w:after="4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5310C8" w:rsidP="00731073">
            <w:pPr>
              <w:widowControl w:val="0"/>
              <w:spacing w:after="0" w:line="240" w:lineRule="auto"/>
              <w:contextualSpacing/>
              <w:rPr>
                <w:rFonts w:ascii="Times New Roman" w:hAnsi="Times New Roman" w:cs="Times New Roman"/>
                <w:sz w:val="24"/>
                <w:szCs w:val="24"/>
              </w:rPr>
            </w:pPr>
            <w:hyperlink r:id="rId18"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C3054E" w:rsidP="003655BB">
            <w:pPr>
              <w:spacing w:after="0" w:line="240" w:lineRule="auto"/>
              <w:rPr>
                <w:rFonts w:ascii="Times New Roman" w:hAnsi="Times New Roman" w:cs="Times New Roman"/>
                <w:b/>
                <w:sz w:val="24"/>
                <w:szCs w:val="24"/>
              </w:rPr>
            </w:pPr>
            <w:r w:rsidRPr="00C3054E">
              <w:rPr>
                <w:rFonts w:ascii="Times New Roman" w:eastAsia="Times New Roman" w:hAnsi="Times New Roman" w:cs="Times New Roman"/>
                <w:b/>
                <w:bCs/>
                <w:sz w:val="24"/>
                <w:szCs w:val="24"/>
              </w:rPr>
              <w:t>Выполнение работ по модернизации систем уличного наружного освещения  на территории МО  «Поселок Вольгинский» (культурно-досуговая база)</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660657">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C3054E" w:rsidP="009D0636">
            <w:pPr>
              <w:spacing w:after="0" w:line="240" w:lineRule="auto"/>
              <w:contextualSpacing/>
              <w:rPr>
                <w:rFonts w:ascii="Times New Roman" w:hAnsi="Times New Roman" w:cs="Times New Roman"/>
                <w:sz w:val="24"/>
                <w:szCs w:val="24"/>
                <w:highlight w:val="yellow"/>
              </w:rPr>
            </w:pPr>
            <w:r w:rsidRPr="00C3054E">
              <w:rPr>
                <w:rFonts w:ascii="Times New Roman" w:hAnsi="Times New Roman" w:cs="Times New Roman"/>
                <w:sz w:val="24"/>
                <w:szCs w:val="24"/>
              </w:rPr>
              <w:t>193332102138233210100100290014321244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082FC8" w:rsidP="00AF47AF">
            <w:pPr>
              <w:spacing w:after="0" w:line="240" w:lineRule="auto"/>
              <w:contextualSpacing/>
              <w:rPr>
                <w:rFonts w:ascii="Times New Roman" w:hAnsi="Times New Roman" w:cs="Times New Roman"/>
                <w:sz w:val="24"/>
                <w:szCs w:val="24"/>
                <w:highlight w:val="yellow"/>
              </w:rPr>
            </w:pPr>
            <w:r w:rsidRPr="00082FC8">
              <w:rPr>
                <w:rFonts w:ascii="Times New Roman" w:hAnsi="Times New Roman" w:cs="Times New Roman"/>
                <w:sz w:val="24"/>
                <w:szCs w:val="24"/>
              </w:rPr>
              <w:t>43.21.10.290 - Работы электромонтажные прочие, не включенные в другие группировки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01763B" w:rsidP="0001763B">
            <w:pPr>
              <w:spacing w:after="60" w:line="240" w:lineRule="auto"/>
              <w:rPr>
                <w:rFonts w:ascii="Times New Roman" w:hAnsi="Times New Roman" w:cs="Times New Roman"/>
                <w:b/>
                <w:sz w:val="24"/>
                <w:szCs w:val="24"/>
              </w:rPr>
            </w:pPr>
            <w:r w:rsidRPr="0001763B">
              <w:rPr>
                <w:rFonts w:ascii="Times New Roman" w:hAnsi="Times New Roman" w:cs="Times New Roman"/>
                <w:b/>
                <w:sz w:val="24"/>
                <w:szCs w:val="24"/>
              </w:rPr>
              <w:t>886418</w:t>
            </w:r>
            <w:r>
              <w:rPr>
                <w:rFonts w:ascii="Times New Roman" w:hAnsi="Times New Roman" w:cs="Times New Roman"/>
                <w:b/>
                <w:sz w:val="24"/>
                <w:szCs w:val="24"/>
              </w:rPr>
              <w:t>,</w:t>
            </w:r>
            <w:r w:rsidRPr="0001763B">
              <w:rPr>
                <w:rFonts w:ascii="Times New Roman" w:hAnsi="Times New Roman" w:cs="Times New Roman"/>
                <w:b/>
                <w:sz w:val="24"/>
                <w:szCs w:val="24"/>
              </w:rPr>
              <w:t xml:space="preserve">52 </w:t>
            </w:r>
            <w:r w:rsidR="00A9514F">
              <w:rPr>
                <w:rFonts w:ascii="Times New Roman" w:hAnsi="Times New Roman" w:cs="Times New Roman"/>
                <w:b/>
                <w:sz w:val="24"/>
                <w:szCs w:val="24"/>
              </w:rPr>
              <w:t>(</w:t>
            </w:r>
            <w:r w:rsidR="00A9514F" w:rsidRPr="00A9514F">
              <w:rPr>
                <w:rFonts w:ascii="Times New Roman" w:hAnsi="Times New Roman" w:cs="Times New Roman"/>
                <w:b/>
                <w:sz w:val="24"/>
                <w:szCs w:val="24"/>
              </w:rPr>
              <w:t>восем</w:t>
            </w:r>
            <w:r w:rsidR="003655BB">
              <w:rPr>
                <w:rFonts w:ascii="Times New Roman" w:hAnsi="Times New Roman" w:cs="Times New Roman"/>
                <w:b/>
                <w:sz w:val="24"/>
                <w:szCs w:val="24"/>
              </w:rPr>
              <w:t>ь</w:t>
            </w:r>
            <w:r w:rsidR="00A9514F" w:rsidRPr="00A9514F">
              <w:rPr>
                <w:rFonts w:ascii="Times New Roman" w:hAnsi="Times New Roman" w:cs="Times New Roman"/>
                <w:b/>
                <w:sz w:val="24"/>
                <w:szCs w:val="24"/>
              </w:rPr>
              <w:t xml:space="preserve">сот </w:t>
            </w:r>
            <w:r>
              <w:rPr>
                <w:rFonts w:ascii="Times New Roman" w:hAnsi="Times New Roman" w:cs="Times New Roman"/>
                <w:b/>
                <w:sz w:val="24"/>
                <w:szCs w:val="24"/>
              </w:rPr>
              <w:t xml:space="preserve">восемьдесят шесть </w:t>
            </w:r>
            <w:r w:rsidR="003655BB">
              <w:rPr>
                <w:rFonts w:ascii="Times New Roman" w:hAnsi="Times New Roman" w:cs="Times New Roman"/>
                <w:b/>
                <w:sz w:val="24"/>
                <w:szCs w:val="24"/>
              </w:rPr>
              <w:t>тысяч</w:t>
            </w:r>
            <w:r>
              <w:rPr>
                <w:rFonts w:ascii="Times New Roman" w:hAnsi="Times New Roman" w:cs="Times New Roman"/>
                <w:b/>
                <w:sz w:val="24"/>
                <w:szCs w:val="24"/>
              </w:rPr>
              <w:t xml:space="preserve"> четыреста восемнадцать</w:t>
            </w:r>
            <w:r w:rsidR="00A9514F" w:rsidRPr="00A9514F">
              <w:rPr>
                <w:rFonts w:ascii="Times New Roman" w:hAnsi="Times New Roman" w:cs="Times New Roman"/>
                <w:b/>
                <w:sz w:val="24"/>
                <w:szCs w:val="24"/>
              </w:rPr>
              <w:t>) рубл</w:t>
            </w:r>
            <w:r w:rsidR="003655BB">
              <w:rPr>
                <w:rFonts w:ascii="Times New Roman" w:hAnsi="Times New Roman" w:cs="Times New Roman"/>
                <w:b/>
                <w:sz w:val="24"/>
                <w:szCs w:val="24"/>
              </w:rPr>
              <w:t>ей</w:t>
            </w:r>
            <w:r w:rsidR="00A9514F" w:rsidRPr="00A9514F">
              <w:rPr>
                <w:rFonts w:ascii="Times New Roman" w:hAnsi="Times New Roman" w:cs="Times New Roman"/>
                <w:b/>
                <w:sz w:val="24"/>
                <w:szCs w:val="24"/>
              </w:rPr>
              <w:t xml:space="preserve"> </w:t>
            </w:r>
            <w:r>
              <w:rPr>
                <w:rFonts w:ascii="Times New Roman" w:hAnsi="Times New Roman" w:cs="Times New Roman"/>
                <w:b/>
                <w:sz w:val="24"/>
                <w:szCs w:val="24"/>
              </w:rPr>
              <w:t>52</w:t>
            </w:r>
            <w:r w:rsidR="00A9514F" w:rsidRPr="00A9514F">
              <w:rPr>
                <w:rFonts w:ascii="Times New Roman" w:hAnsi="Times New Roman" w:cs="Times New Roman"/>
                <w:b/>
                <w:sz w:val="24"/>
                <w:szCs w:val="24"/>
              </w:rPr>
              <w:t xml:space="preserve"> коп.</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EE2851" w:rsidRDefault="00A9514F" w:rsidP="0001763B">
            <w:pPr>
              <w:spacing w:after="60" w:line="240" w:lineRule="auto"/>
              <w:rPr>
                <w:rFonts w:ascii="Times New Roman" w:hAnsi="Times New Roman" w:cs="Times New Roman"/>
                <w:sz w:val="24"/>
                <w:szCs w:val="24"/>
              </w:rPr>
            </w:pPr>
            <w:r w:rsidRPr="00A9514F">
              <w:rPr>
                <w:rFonts w:ascii="Times New Roman" w:hAnsi="Times New Roman" w:cs="Times New Roman"/>
                <w:sz w:val="24"/>
                <w:szCs w:val="24"/>
              </w:rPr>
              <w:t>903 050</w:t>
            </w:r>
            <w:r w:rsidR="0001763B">
              <w:rPr>
                <w:rFonts w:ascii="Times New Roman" w:hAnsi="Times New Roman" w:cs="Times New Roman"/>
                <w:sz w:val="24"/>
                <w:szCs w:val="24"/>
              </w:rPr>
              <w:t>2</w:t>
            </w:r>
            <w:r w:rsidRPr="00A9514F">
              <w:rPr>
                <w:rFonts w:ascii="Times New Roman" w:hAnsi="Times New Roman" w:cs="Times New Roman"/>
                <w:sz w:val="24"/>
                <w:szCs w:val="24"/>
              </w:rPr>
              <w:t xml:space="preserve"> </w:t>
            </w:r>
            <w:r w:rsidR="0001763B">
              <w:rPr>
                <w:rFonts w:ascii="Times New Roman" w:hAnsi="Times New Roman" w:cs="Times New Roman"/>
                <w:sz w:val="24"/>
                <w:szCs w:val="24"/>
              </w:rPr>
              <w:t>2000170130</w:t>
            </w:r>
            <w:r w:rsidRPr="00A9514F">
              <w:rPr>
                <w:rFonts w:ascii="Times New Roman" w:hAnsi="Times New Roman" w:cs="Times New Roman"/>
                <w:sz w:val="24"/>
                <w:szCs w:val="24"/>
              </w:rPr>
              <w:t xml:space="preserve"> 244</w:t>
            </w:r>
          </w:p>
          <w:p w:rsidR="0001763B" w:rsidRPr="0001763B" w:rsidRDefault="0001763B" w:rsidP="0001763B">
            <w:pPr>
              <w:spacing w:after="60" w:line="240" w:lineRule="auto"/>
              <w:rPr>
                <w:rFonts w:ascii="Times New Roman" w:hAnsi="Times New Roman" w:cs="Times New Roman"/>
                <w:sz w:val="24"/>
                <w:szCs w:val="24"/>
              </w:rPr>
            </w:pPr>
            <w:r>
              <w:rPr>
                <w:rFonts w:ascii="Times New Roman" w:hAnsi="Times New Roman" w:cs="Times New Roman"/>
                <w:sz w:val="24"/>
                <w:szCs w:val="24"/>
              </w:rPr>
              <w:t>903 0502 20001</w:t>
            </w:r>
            <w:r>
              <w:rPr>
                <w:rFonts w:ascii="Times New Roman" w:hAnsi="Times New Roman" w:cs="Times New Roman"/>
                <w:sz w:val="24"/>
                <w:szCs w:val="24"/>
                <w:lang w:val="en-US"/>
              </w:rPr>
              <w:t>S</w:t>
            </w:r>
            <w:r>
              <w:rPr>
                <w:rFonts w:ascii="Times New Roman" w:hAnsi="Times New Roman" w:cs="Times New Roman"/>
                <w:sz w:val="24"/>
                <w:szCs w:val="24"/>
              </w:rPr>
              <w:t>0130 244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1763B">
            <w:pPr>
              <w:autoSpaceDE w:val="0"/>
              <w:autoSpaceDN w:val="0"/>
              <w:adjustRightInd w:val="0"/>
              <w:spacing w:after="40" w:line="240" w:lineRule="auto"/>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приказом Минэкономразвития РФ от 02.10.2013 г. № </w:t>
            </w:r>
            <w:r w:rsidRPr="006C0D71">
              <w:rPr>
                <w:rFonts w:ascii="Times New Roman" w:hAnsi="Times New Roman" w:cs="Times New Roman"/>
                <w:sz w:val="24"/>
                <w:szCs w:val="24"/>
              </w:rPr>
              <w:t xml:space="preserve">567 (Приложения №№ 2, </w:t>
            </w:r>
            <w:r w:rsidR="0001763B">
              <w:rPr>
                <w:rFonts w:ascii="Times New Roman" w:hAnsi="Times New Roman" w:cs="Times New Roman"/>
                <w:sz w:val="24"/>
                <w:szCs w:val="24"/>
              </w:rPr>
              <w:t>3</w:t>
            </w:r>
            <w:r w:rsidR="00573942" w:rsidRPr="006C0D71">
              <w:rPr>
                <w:rFonts w:ascii="Times New Roman" w:hAnsi="Times New Roman" w:cs="Times New Roman"/>
                <w:sz w:val="24"/>
                <w:szCs w:val="24"/>
              </w:rPr>
              <w:t xml:space="preserve"> </w:t>
            </w:r>
            <w:r w:rsidRPr="006C0D71">
              <w:rPr>
                <w:rFonts w:ascii="Times New Roman" w:hAnsi="Times New Roman" w:cs="Times New Roman"/>
                <w:sz w:val="24"/>
                <w:szCs w:val="24"/>
              </w:rPr>
              <w:t xml:space="preserve">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01763B" w:rsidRDefault="00731073" w:rsidP="0063741A">
            <w:pPr>
              <w:spacing w:after="60" w:line="240" w:lineRule="auto"/>
              <w:rPr>
                <w:rFonts w:ascii="Times New Roman" w:hAnsi="Times New Roman" w:cs="Times New Roman"/>
                <w:sz w:val="23"/>
                <w:szCs w:val="23"/>
              </w:rPr>
            </w:pPr>
            <w:r w:rsidRPr="0001763B">
              <w:rPr>
                <w:rFonts w:ascii="Times New Roman" w:hAnsi="Times New Roman" w:cs="Times New Roman"/>
                <w:sz w:val="23"/>
                <w:szCs w:val="23"/>
              </w:rPr>
              <w:t>Бюджет муниципального образования «Поселок Вольгинский</w:t>
            </w:r>
            <w:r w:rsidR="007A4646" w:rsidRPr="0001763B">
              <w:rPr>
                <w:rFonts w:ascii="Times New Roman" w:hAnsi="Times New Roman" w:cs="Times New Roman"/>
                <w:sz w:val="23"/>
                <w:szCs w:val="23"/>
              </w:rPr>
              <w:t>»</w:t>
            </w:r>
            <w:r w:rsidR="00A568F4" w:rsidRPr="0001763B">
              <w:rPr>
                <w:sz w:val="23"/>
                <w:szCs w:val="23"/>
              </w:rPr>
              <w:t xml:space="preserve"> </w:t>
            </w:r>
            <w:r w:rsidR="00A568F4" w:rsidRPr="0001763B">
              <w:rPr>
                <w:rFonts w:ascii="Times New Roman" w:hAnsi="Times New Roman" w:cs="Times New Roman"/>
                <w:sz w:val="23"/>
                <w:szCs w:val="23"/>
              </w:rPr>
              <w:t>Петушинск</w:t>
            </w:r>
            <w:r w:rsidR="007A4646" w:rsidRPr="0001763B">
              <w:rPr>
                <w:rFonts w:ascii="Times New Roman" w:hAnsi="Times New Roman" w:cs="Times New Roman"/>
                <w:sz w:val="23"/>
                <w:szCs w:val="23"/>
              </w:rPr>
              <w:t>ого района Владимирской области</w:t>
            </w:r>
            <w:r w:rsidR="00AF47AF" w:rsidRPr="0001763B">
              <w:rPr>
                <w:rFonts w:ascii="Times New Roman" w:hAnsi="Times New Roman" w:cs="Times New Roman"/>
                <w:sz w:val="23"/>
                <w:szCs w:val="23"/>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01763B" w:rsidRPr="00E24CCE" w:rsidRDefault="00AF47AF" w:rsidP="0001763B">
            <w:pPr>
              <w:spacing w:after="60" w:line="240" w:lineRule="auto"/>
              <w:rPr>
                <w:rFonts w:ascii="Times New Roman" w:hAnsi="Times New Roman" w:cs="Times New Roman"/>
                <w:i/>
                <w:sz w:val="24"/>
                <w:szCs w:val="24"/>
              </w:rPr>
            </w:pPr>
            <w:r w:rsidRPr="00E24CCE">
              <w:rPr>
                <w:rFonts w:ascii="Times New Roman" w:hAnsi="Times New Roman" w:cs="Times New Roman"/>
                <w:i/>
                <w:sz w:val="24"/>
                <w:szCs w:val="24"/>
              </w:rPr>
              <w:t xml:space="preserve">Муниципальная программа </w:t>
            </w:r>
            <w:r w:rsidR="0001763B" w:rsidRPr="0001763B">
              <w:rPr>
                <w:rFonts w:ascii="Times New Roman" w:hAnsi="Times New Roman" w:cs="Times New Roman"/>
                <w:i/>
                <w:sz w:val="24"/>
                <w:szCs w:val="24"/>
              </w:rPr>
              <w:t>«Энергосбережение и повышение энергетической эффективности на территории МО «Поселок Вольгинский» на 2016-2023 годы»</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670326" w:rsidP="003655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4432,09</w:t>
            </w:r>
            <w:r w:rsidR="000061AC" w:rsidRPr="000061AC">
              <w:rPr>
                <w:rFonts w:ascii="Times New Roman" w:hAnsi="Times New Roman" w:cs="Times New Roman"/>
                <w:b/>
                <w:bCs/>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3655BB">
        <w:trPr>
          <w:trHeight w:val="5364"/>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E24CCE" w:rsidRDefault="00EC0DA2" w:rsidP="00EC0DA2">
            <w:pPr>
              <w:autoSpaceDE w:val="0"/>
              <w:autoSpaceDN w:val="0"/>
              <w:adjustRightInd w:val="0"/>
              <w:spacing w:after="40" w:line="240" w:lineRule="auto"/>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Pr="00E24CCE">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Default="00EC0DA2" w:rsidP="00EC0DA2">
            <w:pPr>
              <w:autoSpaceDE w:val="0"/>
              <w:autoSpaceDN w:val="0"/>
              <w:adjustRightInd w:val="0"/>
              <w:spacing w:after="40" w:line="240" w:lineRule="auto"/>
              <w:rPr>
                <w:rFonts w:ascii="Times New Roman" w:hAnsi="Times New Roman" w:cs="Times New Roman"/>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C0DA2" w:rsidRPr="00E24CCE" w:rsidRDefault="00EC0DA2" w:rsidP="00EC0DA2">
            <w:pPr>
              <w:autoSpaceDE w:val="0"/>
              <w:autoSpaceDN w:val="0"/>
              <w:adjustRightInd w:val="0"/>
              <w:spacing w:after="40" w:line="240" w:lineRule="auto"/>
              <w:rPr>
                <w:rFonts w:ascii="Times New Roman" w:hAnsi="Times New Roman" w:cs="Times New Roman"/>
                <w:b/>
                <w:sz w:val="24"/>
                <w:szCs w:val="24"/>
              </w:rPr>
            </w:pPr>
            <w:r w:rsidRPr="00EC0DA2">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CC53FF">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CC53FF">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CC53FF">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814C6B">
            <w:pPr>
              <w:widowControl w:val="0"/>
              <w:tabs>
                <w:tab w:val="left" w:pos="1680"/>
              </w:tabs>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tabs>
                <w:tab w:val="left" w:pos="1680"/>
              </w:tabs>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40" w:line="270"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670326" w:rsidP="00EC0DA2">
            <w:pPr>
              <w:autoSpaceDE w:val="0"/>
              <w:autoSpaceDN w:val="0"/>
              <w:adjustRightInd w:val="0"/>
              <w:spacing w:after="0" w:line="240" w:lineRule="auto"/>
              <w:contextualSpacing/>
              <w:rPr>
                <w:rFonts w:ascii="Times New Roman" w:hAnsi="Times New Roman" w:cs="Times New Roman"/>
                <w:b/>
                <w:sz w:val="24"/>
                <w:szCs w:val="24"/>
                <w:highlight w:val="magenta"/>
              </w:rPr>
            </w:pPr>
            <w:r>
              <w:rPr>
                <w:rFonts w:ascii="Times New Roman" w:hAnsi="Times New Roman" w:cs="Times New Roman"/>
                <w:b/>
                <w:sz w:val="24"/>
                <w:szCs w:val="24"/>
              </w:rPr>
              <w:t>44320,93</w:t>
            </w:r>
            <w:r w:rsidR="000061AC" w:rsidRPr="000061AC">
              <w:rPr>
                <w:rFonts w:ascii="Times New Roman" w:hAnsi="Times New Roman" w:cs="Times New Roman"/>
                <w:b/>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в % </w:t>
            </w:r>
          </w:p>
          <w:p w:rsidR="00731073" w:rsidRPr="00E24CCE" w:rsidRDefault="00731073" w:rsidP="00814C6B">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594E06" w:rsidP="00731073">
            <w:pPr>
              <w:autoSpaceDE w:val="0"/>
              <w:autoSpaceDN w:val="0"/>
              <w:adjustRightInd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sz w:val="24"/>
                <w:szCs w:val="24"/>
              </w:rPr>
              <w:t>5</w:t>
            </w:r>
            <w:r w:rsidR="00731073" w:rsidRPr="00E24CCE">
              <w:rPr>
                <w:rFonts w:ascii="Times New Roman" w:hAnsi="Times New Roman" w:cs="Times New Roman"/>
                <w:b/>
                <w:sz w:val="24"/>
                <w:szCs w:val="24"/>
              </w:rPr>
              <w:t xml:space="preserve"> %</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A3572D">
            <w:pPr>
              <w:pStyle w:val="11"/>
              <w:spacing w:line="270"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w:t>
            </w:r>
            <w:r w:rsidR="007A4646" w:rsidRPr="00E24CCE">
              <w:rPr>
                <w:bCs/>
                <w:szCs w:val="24"/>
              </w:rPr>
              <w:lastRenderedPageBreak/>
              <w:t>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A3572D">
            <w:pPr>
              <w:pStyle w:val="11"/>
              <w:spacing w:line="270"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A3572D">
            <w:pPr>
              <w:pStyle w:val="11"/>
              <w:spacing w:line="270" w:lineRule="exact"/>
              <w:contextualSpacing/>
              <w:rPr>
                <w:bCs/>
                <w:szCs w:val="24"/>
              </w:rPr>
            </w:pPr>
            <w:r w:rsidRPr="00E24CCE">
              <w:rPr>
                <w:bCs/>
                <w:szCs w:val="24"/>
              </w:rPr>
              <w:t>Исполнение контракта может обеспечиваться:</w:t>
            </w:r>
          </w:p>
          <w:p w:rsidR="007A4646" w:rsidRPr="005A612E" w:rsidRDefault="007A4646" w:rsidP="005A612E">
            <w:pPr>
              <w:spacing w:after="0" w:line="240" w:lineRule="auto"/>
              <w:ind w:firstLine="539"/>
              <w:jc w:val="both"/>
              <w:rPr>
                <w:rFonts w:ascii="Times New Roman" w:hAnsi="Times New Roman" w:cs="Times New Roman"/>
                <w:bCs/>
                <w:sz w:val="24"/>
                <w:szCs w:val="24"/>
              </w:rPr>
            </w:pPr>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
          <w:p w:rsidR="007A4646" w:rsidRPr="00E24CCE" w:rsidRDefault="007A4646" w:rsidP="005A612E">
            <w:pPr>
              <w:pStyle w:val="11"/>
              <w:spacing w:before="0" w:line="270" w:lineRule="exact"/>
              <w:contextualSpacing/>
              <w:rPr>
                <w:bCs/>
                <w:szCs w:val="24"/>
              </w:rPr>
            </w:pPr>
            <w:r w:rsidRPr="00E24CCE">
              <w:rPr>
                <w:bCs/>
                <w:szCs w:val="24"/>
              </w:rPr>
              <w:t>или</w:t>
            </w:r>
          </w:p>
          <w:p w:rsidR="007A4646" w:rsidRPr="00E24CCE" w:rsidRDefault="007A4646" w:rsidP="005A612E">
            <w:pPr>
              <w:pStyle w:val="11"/>
              <w:spacing w:before="0" w:line="270"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A3572D">
            <w:pPr>
              <w:pStyle w:val="11"/>
              <w:spacing w:line="270" w:lineRule="exact"/>
              <w:contextualSpacing/>
              <w:rPr>
                <w:bCs/>
                <w:szCs w:val="24"/>
              </w:rPr>
            </w:pPr>
            <w:r w:rsidRPr="00E24CCE">
              <w:rPr>
                <w:bCs/>
                <w:szCs w:val="24"/>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Default="007A4646" w:rsidP="00D66E1D">
            <w:pPr>
              <w:pStyle w:val="ac"/>
              <w:spacing w:line="270"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в течение 15 (пятнадцати) дней с даты исполнения Подрядчиком обязательств, предусмотренных Контрактом.</w:t>
            </w:r>
            <w:r w:rsidR="00F44984">
              <w:rPr>
                <w:bCs/>
              </w:rPr>
              <w:t xml:space="preserve"> </w:t>
            </w:r>
          </w:p>
          <w:p w:rsidR="00D66E1D" w:rsidRPr="00D66E1D" w:rsidRDefault="00D66E1D" w:rsidP="00D66E1D">
            <w:pPr>
              <w:widowControl w:val="0"/>
              <w:suppressAutoHyphens/>
              <w:spacing w:after="0" w:line="286"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5DCC" w:rsidRPr="00E24CCE" w:rsidRDefault="007A4646" w:rsidP="00A3572D">
            <w:pPr>
              <w:pStyle w:val="ac"/>
              <w:spacing w:after="60" w:line="270" w:lineRule="exact"/>
              <w:jc w:val="both"/>
              <w:rPr>
                <w:bCs/>
                <w:color w:val="808080" w:themeColor="background1" w:themeShade="80"/>
              </w:rPr>
            </w:pPr>
            <w:r w:rsidRPr="00E24CCE">
              <w:rPr>
                <w:bC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Назначение платежа: «Обеспечение исполнения контракта, заключаемого по результатам электронного </w:t>
            </w:r>
            <w:r w:rsidRPr="00E24CCE">
              <w:rPr>
                <w:rFonts w:ascii="Times New Roman" w:hAnsi="Times New Roman" w:cs="Times New Roman"/>
                <w:sz w:val="24"/>
                <w:szCs w:val="24"/>
              </w:rPr>
              <w:lastRenderedPageBreak/>
              <w:t>аукциона</w:t>
            </w:r>
          </w:p>
          <w:p w:rsidR="004F513F" w:rsidRPr="00E24CCE" w:rsidRDefault="004F513F" w:rsidP="00A3572D">
            <w:pPr>
              <w:widowControl w:val="0"/>
              <w:tabs>
                <w:tab w:val="left" w:pos="1680"/>
              </w:tabs>
              <w:spacing w:after="60" w:line="270"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223F5B" w:rsidP="007014CC">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0</w:t>
            </w:r>
            <w:r w:rsidR="007014CC">
              <w:rPr>
                <w:rFonts w:ascii="Times New Roman" w:hAnsi="Times New Roman" w:cs="Times New Roman"/>
                <w:b/>
                <w:sz w:val="24"/>
                <w:szCs w:val="24"/>
              </w:rPr>
              <w:t>5</w:t>
            </w:r>
            <w:r>
              <w:rPr>
                <w:rFonts w:ascii="Times New Roman" w:hAnsi="Times New Roman" w:cs="Times New Roman"/>
                <w:b/>
                <w:sz w:val="24"/>
                <w:szCs w:val="24"/>
              </w:rPr>
              <w:t>.07.2019</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223F5B" w:rsidP="007014CC">
            <w:pPr>
              <w:widowControl w:val="0"/>
              <w:tabs>
                <w:tab w:val="left" w:pos="1680"/>
              </w:tabs>
              <w:spacing w:before="60" w:after="60" w:line="240" w:lineRule="auto"/>
              <w:rPr>
                <w:rFonts w:ascii="Times New Roman" w:hAnsi="Times New Roman" w:cs="Times New Roman"/>
                <w:b/>
                <w:sz w:val="24"/>
                <w:szCs w:val="24"/>
              </w:rPr>
            </w:pPr>
            <w:r w:rsidRPr="00223F5B">
              <w:rPr>
                <w:rFonts w:ascii="Times New Roman" w:hAnsi="Times New Roman" w:cs="Times New Roman"/>
                <w:b/>
                <w:sz w:val="24"/>
                <w:szCs w:val="24"/>
              </w:rPr>
              <w:t>0</w:t>
            </w:r>
            <w:r w:rsidR="007014CC">
              <w:rPr>
                <w:rFonts w:ascii="Times New Roman" w:hAnsi="Times New Roman" w:cs="Times New Roman"/>
                <w:b/>
                <w:sz w:val="24"/>
                <w:szCs w:val="24"/>
              </w:rPr>
              <w:t>5</w:t>
            </w:r>
            <w:r w:rsidRPr="00223F5B">
              <w:rPr>
                <w:rFonts w:ascii="Times New Roman" w:hAnsi="Times New Roman" w:cs="Times New Roman"/>
                <w:b/>
                <w:sz w:val="24"/>
                <w:szCs w:val="24"/>
              </w:rPr>
              <w:t>.07.2019</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6436B8" w:rsidRDefault="00223F5B" w:rsidP="007014CC">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7014CC">
              <w:rPr>
                <w:rFonts w:ascii="Times New Roman" w:hAnsi="Times New Roman" w:cs="Times New Roman"/>
                <w:b/>
                <w:sz w:val="24"/>
                <w:szCs w:val="24"/>
              </w:rPr>
              <w:t>5</w:t>
            </w:r>
            <w:r>
              <w:rPr>
                <w:rFonts w:ascii="Times New Roman" w:hAnsi="Times New Roman" w:cs="Times New Roman"/>
                <w:b/>
                <w:sz w:val="24"/>
                <w:szCs w:val="24"/>
              </w:rPr>
              <w:t xml:space="preserve">.07.2019 </w:t>
            </w:r>
            <w:r w:rsidR="004A2F6E" w:rsidRPr="00331B5F">
              <w:rPr>
                <w:rFonts w:ascii="Times New Roman" w:hAnsi="Times New Roman" w:cs="Times New Roman"/>
                <w:b/>
                <w:sz w:val="24"/>
                <w:szCs w:val="24"/>
              </w:rPr>
              <w:t xml:space="preserve"> </w:t>
            </w:r>
            <w:r w:rsidR="006436B8" w:rsidRPr="00331B5F">
              <w:rPr>
                <w:rFonts w:ascii="Times New Roman" w:hAnsi="Times New Roman" w:cs="Times New Roman"/>
                <w:b/>
                <w:sz w:val="24"/>
                <w:szCs w:val="24"/>
              </w:rPr>
              <w:t>09</w:t>
            </w:r>
            <w:r w:rsidR="004A2F6E" w:rsidRPr="006436B8">
              <w:rPr>
                <w:rFonts w:ascii="Times New Roman" w:hAnsi="Times New Roman" w:cs="Times New Roman"/>
                <w:b/>
                <w:sz w:val="24"/>
                <w:szCs w:val="24"/>
              </w:rPr>
              <w:t>:00 по московскому времени</w:t>
            </w:r>
          </w:p>
        </w:tc>
      </w:tr>
      <w:tr w:rsidR="004A2F6E" w:rsidRPr="00E24CCE" w:rsidTr="004862F9">
        <w:trPr>
          <w:trHeight w:val="284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widowControl w:val="0"/>
              <w:tabs>
                <w:tab w:val="num" w:pos="1307"/>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A84B58" w:rsidRPr="004862F9" w:rsidRDefault="004A2F6E" w:rsidP="00731073">
            <w:pPr>
              <w:widowControl w:val="0"/>
              <w:tabs>
                <w:tab w:val="num" w:pos="1307"/>
              </w:tabs>
              <w:spacing w:after="0" w:line="240" w:lineRule="auto"/>
              <w:contextualSpacing/>
              <w:rPr>
                <w:rFonts w:ascii="Times New Roman" w:hAnsi="Times New Roman" w:cs="Times New Roman"/>
                <w:b/>
                <w:sz w:val="24"/>
                <w:szCs w:val="24"/>
              </w:rPr>
            </w:pPr>
            <w:r w:rsidRPr="006436B8">
              <w:rPr>
                <w:rFonts w:ascii="Times New Roman" w:hAnsi="Times New Roman" w:cs="Times New Roman"/>
                <w:sz w:val="24"/>
                <w:szCs w:val="24"/>
              </w:rPr>
              <w:t>Дата начала срока предоставления разъяснений</w:t>
            </w:r>
            <w:r w:rsidR="00A84B58" w:rsidRPr="006436B8">
              <w:rPr>
                <w:rFonts w:ascii="Times New Roman" w:hAnsi="Times New Roman" w:cs="Times New Roman"/>
                <w:sz w:val="24"/>
                <w:szCs w:val="24"/>
              </w:rPr>
              <w:t xml:space="preserve"> </w:t>
            </w:r>
            <w:r w:rsidR="00DD0B67" w:rsidRPr="006436B8">
              <w:rPr>
                <w:rFonts w:ascii="Times New Roman" w:hAnsi="Times New Roman" w:cs="Times New Roman"/>
                <w:sz w:val="24"/>
                <w:szCs w:val="24"/>
              </w:rPr>
              <w:t xml:space="preserve">- </w:t>
            </w:r>
            <w:r w:rsidR="006436B8" w:rsidRPr="004862F9">
              <w:rPr>
                <w:rFonts w:ascii="Times New Roman" w:hAnsi="Times New Roman" w:cs="Times New Roman"/>
                <w:b/>
                <w:sz w:val="24"/>
                <w:szCs w:val="24"/>
              </w:rPr>
              <w:t>с</w:t>
            </w:r>
            <w:r w:rsidR="00DD0B67" w:rsidRPr="004862F9">
              <w:rPr>
                <w:rFonts w:ascii="Times New Roman" w:hAnsi="Times New Roman" w:cs="Times New Roman"/>
                <w:b/>
                <w:sz w:val="24"/>
                <w:szCs w:val="24"/>
              </w:rPr>
              <w:t xml:space="preserve"> момента опубликования</w:t>
            </w:r>
            <w:r w:rsidR="00A84B58" w:rsidRPr="004862F9">
              <w:rPr>
                <w:rFonts w:ascii="Times New Roman" w:hAnsi="Times New Roman" w:cs="Times New Roman"/>
                <w:b/>
                <w:sz w:val="24"/>
                <w:szCs w:val="24"/>
              </w:rPr>
              <w:t>.</w:t>
            </w:r>
          </w:p>
          <w:p w:rsidR="004A2F6E" w:rsidRDefault="004A2F6E" w:rsidP="004B1185">
            <w:pPr>
              <w:widowControl w:val="0"/>
              <w:tabs>
                <w:tab w:val="num" w:pos="1307"/>
              </w:tabs>
              <w:spacing w:after="60" w:line="240" w:lineRule="auto"/>
              <w:rPr>
                <w:rFonts w:ascii="Times New Roman" w:hAnsi="Times New Roman" w:cs="Times New Roman"/>
                <w:sz w:val="24"/>
                <w:szCs w:val="24"/>
              </w:rPr>
            </w:pPr>
            <w:r w:rsidRPr="006436B8">
              <w:rPr>
                <w:rFonts w:ascii="Times New Roman" w:hAnsi="Times New Roman" w:cs="Times New Roman"/>
                <w:sz w:val="24"/>
                <w:szCs w:val="24"/>
              </w:rPr>
              <w:t xml:space="preserve">Дата окончания срока предоставления разъяснений </w:t>
            </w:r>
            <w:r w:rsidR="006436B8" w:rsidRPr="006436B8">
              <w:rPr>
                <w:rFonts w:ascii="Times New Roman" w:hAnsi="Times New Roman" w:cs="Times New Roman"/>
                <w:sz w:val="24"/>
                <w:szCs w:val="24"/>
              </w:rPr>
              <w:t>–</w:t>
            </w:r>
            <w:r w:rsidR="00A84B58" w:rsidRPr="006436B8">
              <w:rPr>
                <w:rFonts w:ascii="Times New Roman" w:hAnsi="Times New Roman" w:cs="Times New Roman"/>
                <w:sz w:val="24"/>
                <w:szCs w:val="24"/>
              </w:rPr>
              <w:t xml:space="preserve"> </w:t>
            </w:r>
            <w:r w:rsidR="00223F5B">
              <w:rPr>
                <w:rFonts w:ascii="Times New Roman" w:hAnsi="Times New Roman" w:cs="Times New Roman"/>
                <w:b/>
                <w:sz w:val="24"/>
                <w:szCs w:val="24"/>
              </w:rPr>
              <w:t>1</w:t>
            </w:r>
            <w:r w:rsidR="007014CC">
              <w:rPr>
                <w:rFonts w:ascii="Times New Roman" w:hAnsi="Times New Roman" w:cs="Times New Roman"/>
                <w:b/>
                <w:sz w:val="24"/>
                <w:szCs w:val="24"/>
              </w:rPr>
              <w:t>3</w:t>
            </w:r>
            <w:r w:rsidR="00223F5B">
              <w:rPr>
                <w:rFonts w:ascii="Times New Roman" w:hAnsi="Times New Roman" w:cs="Times New Roman"/>
                <w:b/>
                <w:sz w:val="24"/>
                <w:szCs w:val="24"/>
              </w:rPr>
              <w:t>.06</w:t>
            </w:r>
            <w:r w:rsidR="006436B8" w:rsidRPr="004862F9">
              <w:rPr>
                <w:rFonts w:ascii="Times New Roman" w:hAnsi="Times New Roman" w:cs="Times New Roman"/>
                <w:b/>
                <w:sz w:val="24"/>
                <w:szCs w:val="24"/>
              </w:rPr>
              <w:t>.2019</w:t>
            </w:r>
          </w:p>
          <w:p w:rsidR="00C93BC2" w:rsidRDefault="00C93BC2" w:rsidP="00C93BC2">
            <w:pPr>
              <w:widowControl w:val="0"/>
              <w:tabs>
                <w:tab w:val="num" w:pos="1307"/>
              </w:tabs>
              <w:spacing w:after="0" w:line="240" w:lineRule="auto"/>
              <w:rPr>
                <w:rFonts w:ascii="Times New Roman" w:hAnsi="Times New Roman" w:cs="Times New Roman"/>
                <w:sz w:val="24"/>
                <w:szCs w:val="24"/>
              </w:rPr>
            </w:pPr>
            <w:r w:rsidRPr="00C93BC2">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Default="00223F5B" w:rsidP="004B1185">
            <w:pPr>
              <w:widowControl w:val="0"/>
              <w:tabs>
                <w:tab w:val="num" w:pos="1307"/>
              </w:tabs>
              <w:spacing w:after="60" w:line="240" w:lineRule="auto"/>
              <w:rPr>
                <w:rFonts w:ascii="Times New Roman" w:hAnsi="Times New Roman" w:cs="Times New Roman"/>
                <w:sz w:val="24"/>
                <w:szCs w:val="24"/>
              </w:rPr>
            </w:pPr>
            <w:r>
              <w:rPr>
                <w:rFonts w:ascii="Times New Roman" w:hAnsi="Times New Roman" w:cs="Times New Roman"/>
                <w:sz w:val="24"/>
                <w:szCs w:val="24"/>
              </w:rPr>
              <w:t>1</w:t>
            </w:r>
            <w:r w:rsidR="007014CC">
              <w:rPr>
                <w:rFonts w:ascii="Times New Roman" w:hAnsi="Times New Roman" w:cs="Times New Roman"/>
                <w:sz w:val="24"/>
                <w:szCs w:val="24"/>
              </w:rPr>
              <w:t>1</w:t>
            </w:r>
            <w:r>
              <w:rPr>
                <w:rFonts w:ascii="Times New Roman" w:hAnsi="Times New Roman" w:cs="Times New Roman"/>
                <w:sz w:val="24"/>
                <w:szCs w:val="24"/>
              </w:rPr>
              <w:t>.06</w:t>
            </w:r>
            <w:r w:rsidR="00C93BC2">
              <w:rPr>
                <w:rFonts w:ascii="Times New Roman" w:hAnsi="Times New Roman" w:cs="Times New Roman"/>
                <w:sz w:val="24"/>
                <w:szCs w:val="24"/>
              </w:rPr>
              <w:t>.</w:t>
            </w:r>
            <w:r w:rsidR="00C93BC2" w:rsidRPr="00C93BC2">
              <w:rPr>
                <w:rFonts w:ascii="Times New Roman" w:hAnsi="Times New Roman" w:cs="Times New Roman"/>
                <w:sz w:val="24"/>
                <w:szCs w:val="24"/>
              </w:rPr>
              <w:t>201</w:t>
            </w:r>
            <w:r w:rsidR="00C93BC2">
              <w:rPr>
                <w:rFonts w:ascii="Times New Roman" w:hAnsi="Times New Roman" w:cs="Times New Roman"/>
                <w:sz w:val="24"/>
                <w:szCs w:val="24"/>
              </w:rPr>
              <w:t xml:space="preserve">9 </w:t>
            </w:r>
          </w:p>
          <w:p w:rsidR="00762E4C" w:rsidRPr="006436B8" w:rsidRDefault="00C93BC2" w:rsidP="004862F9">
            <w:pPr>
              <w:widowControl w:val="0"/>
              <w:tabs>
                <w:tab w:val="num" w:pos="1307"/>
              </w:tabs>
              <w:spacing w:after="0" w:line="240" w:lineRule="auto"/>
              <w:rPr>
                <w:rFonts w:ascii="Times New Roman" w:hAnsi="Times New Roman" w:cs="Times New Roman"/>
                <w:b/>
                <w:sz w:val="24"/>
                <w:szCs w:val="24"/>
              </w:rPr>
            </w:pPr>
            <w:r w:rsidRPr="00C93BC2">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в</w:t>
            </w:r>
            <w:r w:rsidRPr="00C93BC2">
              <w:rPr>
                <w:rFonts w:ascii="Times New Roman" w:hAnsi="Times New Roman" w:cs="Times New Roman"/>
                <w:sz w:val="24"/>
                <w:szCs w:val="24"/>
              </w:rPr>
              <w:t xml:space="preserve">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05F6E">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4B1185" w:rsidRDefault="00223F5B" w:rsidP="007014C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7014CC">
              <w:rPr>
                <w:rFonts w:ascii="Times New Roman" w:hAnsi="Times New Roman" w:cs="Times New Roman"/>
                <w:b/>
                <w:sz w:val="24"/>
                <w:szCs w:val="24"/>
              </w:rPr>
              <w:t>6</w:t>
            </w:r>
            <w:r>
              <w:rPr>
                <w:rFonts w:ascii="Times New Roman" w:hAnsi="Times New Roman" w:cs="Times New Roman"/>
                <w:b/>
                <w:sz w:val="24"/>
                <w:szCs w:val="24"/>
              </w:rPr>
              <w:t>.06</w:t>
            </w:r>
            <w:r w:rsidR="004A2F6E" w:rsidRPr="00331B5F">
              <w:rPr>
                <w:rFonts w:ascii="Times New Roman" w:hAnsi="Times New Roman" w:cs="Times New Roman"/>
                <w:b/>
                <w:sz w:val="24"/>
                <w:szCs w:val="24"/>
              </w:rPr>
              <w:t>.201</w:t>
            </w:r>
            <w:r w:rsidR="004B1185" w:rsidRPr="00331B5F">
              <w:rPr>
                <w:rFonts w:ascii="Times New Roman" w:hAnsi="Times New Roman" w:cs="Times New Roman"/>
                <w:b/>
                <w:sz w:val="24"/>
                <w:szCs w:val="24"/>
              </w:rPr>
              <w:t>9</w:t>
            </w:r>
            <w:r w:rsidR="00A96429" w:rsidRPr="004B1185">
              <w:rPr>
                <w:rFonts w:ascii="Times New Roman" w:hAnsi="Times New Roman" w:cs="Times New Roman"/>
                <w:b/>
                <w:sz w:val="24"/>
                <w:szCs w:val="24"/>
              </w:rPr>
              <w:t xml:space="preserve"> </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4B1185" w:rsidRDefault="00223F5B" w:rsidP="007014C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7014CC">
              <w:rPr>
                <w:rFonts w:ascii="Times New Roman" w:hAnsi="Times New Roman" w:cs="Times New Roman"/>
                <w:b/>
                <w:sz w:val="24"/>
                <w:szCs w:val="24"/>
              </w:rPr>
              <w:t>7</w:t>
            </w:r>
            <w:r>
              <w:rPr>
                <w:rFonts w:ascii="Times New Roman" w:hAnsi="Times New Roman" w:cs="Times New Roman"/>
                <w:b/>
                <w:sz w:val="24"/>
                <w:szCs w:val="24"/>
              </w:rPr>
              <w:t>.06</w:t>
            </w:r>
            <w:r w:rsidR="004A2F6E" w:rsidRPr="00331B5F">
              <w:rPr>
                <w:rFonts w:ascii="Times New Roman" w:hAnsi="Times New Roman" w:cs="Times New Roman"/>
                <w:b/>
                <w:sz w:val="24"/>
                <w:szCs w:val="24"/>
              </w:rPr>
              <w:t>.201</w:t>
            </w:r>
            <w:r w:rsidR="004B1185" w:rsidRPr="00331B5F">
              <w:rPr>
                <w:rFonts w:ascii="Times New Roman" w:hAnsi="Times New Roman" w:cs="Times New Roman"/>
                <w:b/>
                <w:sz w:val="24"/>
                <w:szCs w:val="24"/>
              </w:rPr>
              <w:t>9</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624AF5" w:rsidRDefault="005670B3" w:rsidP="00573942">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624AF5">
              <w:rPr>
                <w:rFonts w:ascii="Times New Roman" w:hAnsi="Times New Roman" w:cs="Times New Roman"/>
                <w:i/>
                <w:iCs/>
                <w:sz w:val="24"/>
                <w:szCs w:val="24"/>
              </w:rPr>
              <w:t xml:space="preserve">локальным ресурсным сметным расчетом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p w:rsidR="00BE5CF7" w:rsidRPr="00E24CCE" w:rsidRDefault="00BE5CF7" w:rsidP="00BE5CF7">
            <w:pPr>
              <w:widowControl w:val="0"/>
              <w:spacing w:after="40" w:line="240" w:lineRule="auto"/>
              <w:rPr>
                <w:rFonts w:ascii="Times New Roman" w:hAnsi="Times New Roman" w:cs="Times New Roman"/>
                <w:sz w:val="24"/>
                <w:szCs w:val="24"/>
              </w:rPr>
            </w:pP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581AC6" w:rsidP="007F2C73">
            <w:pPr>
              <w:spacing w:after="0" w:line="240" w:lineRule="auto"/>
              <w:contextualSpacing/>
              <w:rPr>
                <w:rFonts w:ascii="Times New Roman" w:hAnsi="Times New Roman" w:cs="Times New Roman"/>
                <w:sz w:val="24"/>
                <w:szCs w:val="24"/>
              </w:rPr>
            </w:pPr>
            <w:r w:rsidRPr="00581AC6">
              <w:rPr>
                <w:rFonts w:ascii="Times New Roman" w:hAnsi="Times New Roman" w:cs="Times New Roman"/>
                <w:color w:val="000000"/>
                <w:sz w:val="24"/>
                <w:szCs w:val="24"/>
              </w:rPr>
              <w:t xml:space="preserve">Владимирская область, Петушинский район, п. Вольгинский, </w:t>
            </w:r>
            <w:r w:rsidR="00AA099A" w:rsidRPr="00AA099A">
              <w:rPr>
                <w:rFonts w:ascii="Times New Roman" w:hAnsi="Times New Roman" w:cs="Times New Roman"/>
                <w:color w:val="000000"/>
                <w:sz w:val="24"/>
                <w:szCs w:val="24"/>
              </w:rPr>
              <w:t>культурно-досуговая база, согласно Приложению к Техническому заданию (Приложение № 1).</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624AF5" w:rsidRDefault="004A2F6E" w:rsidP="007014CC">
            <w:pPr>
              <w:spacing w:after="0" w:line="240" w:lineRule="auto"/>
              <w:contextualSpacing/>
              <w:rPr>
                <w:rFonts w:ascii="Times New Roman" w:hAnsi="Times New Roman" w:cs="Times New Roman"/>
                <w:i/>
                <w:sz w:val="24"/>
                <w:szCs w:val="24"/>
              </w:rPr>
            </w:pPr>
            <w:r w:rsidRPr="00624AF5">
              <w:rPr>
                <w:rFonts w:ascii="Times New Roman" w:hAnsi="Times New Roman" w:cs="Times New Roman"/>
                <w:i/>
                <w:sz w:val="24"/>
                <w:szCs w:val="24"/>
              </w:rPr>
              <w:t xml:space="preserve">С </w:t>
            </w:r>
            <w:r w:rsidR="004862F9" w:rsidRPr="00624AF5">
              <w:rPr>
                <w:rFonts w:ascii="Times New Roman" w:hAnsi="Times New Roman" w:cs="Times New Roman"/>
                <w:i/>
                <w:sz w:val="24"/>
                <w:szCs w:val="24"/>
              </w:rPr>
              <w:t>даты</w:t>
            </w:r>
            <w:r w:rsidR="00A42BF2" w:rsidRPr="00624AF5">
              <w:rPr>
                <w:rFonts w:ascii="Times New Roman" w:hAnsi="Times New Roman" w:cs="Times New Roman"/>
                <w:i/>
                <w:sz w:val="24"/>
                <w:szCs w:val="24"/>
              </w:rPr>
              <w:t xml:space="preserve"> заключения </w:t>
            </w:r>
            <w:r w:rsidR="00A42BF2" w:rsidRPr="007014CC">
              <w:rPr>
                <w:rFonts w:ascii="Times New Roman" w:hAnsi="Times New Roman" w:cs="Times New Roman"/>
                <w:i/>
                <w:sz w:val="24"/>
                <w:szCs w:val="24"/>
              </w:rPr>
              <w:t xml:space="preserve">контракта до </w:t>
            </w:r>
            <w:r w:rsidR="00223F5B" w:rsidRPr="007014CC">
              <w:rPr>
                <w:rFonts w:ascii="Times New Roman" w:hAnsi="Times New Roman" w:cs="Times New Roman"/>
                <w:i/>
                <w:sz w:val="24"/>
                <w:szCs w:val="24"/>
              </w:rPr>
              <w:t>2</w:t>
            </w:r>
            <w:r w:rsidR="007014CC" w:rsidRPr="007014CC">
              <w:rPr>
                <w:rFonts w:ascii="Times New Roman" w:hAnsi="Times New Roman" w:cs="Times New Roman"/>
                <w:i/>
                <w:sz w:val="24"/>
                <w:szCs w:val="24"/>
              </w:rPr>
              <w:t>0</w:t>
            </w:r>
            <w:r w:rsidR="00223F5B" w:rsidRPr="007014CC">
              <w:rPr>
                <w:rFonts w:ascii="Times New Roman" w:hAnsi="Times New Roman" w:cs="Times New Roman"/>
                <w:i/>
                <w:sz w:val="24"/>
                <w:szCs w:val="24"/>
              </w:rPr>
              <w:t>.08.2019</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.1.</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E24CCE" w:rsidRDefault="00C169CC" w:rsidP="00C169CC">
            <w:pPr>
              <w:spacing w:after="0" w:line="240" w:lineRule="auto"/>
              <w:contextualSpacing/>
              <w:rPr>
                <w:rFonts w:ascii="Times New Roman" w:hAnsi="Times New Roman" w:cs="Times New Roman"/>
                <w:b/>
                <w:sz w:val="24"/>
                <w:szCs w:val="24"/>
              </w:rPr>
            </w:pPr>
            <w:r>
              <w:rPr>
                <w:rFonts w:ascii="Times New Roman" w:hAnsi="Times New Roman" w:cs="Times New Roman"/>
                <w:bCs/>
                <w:sz w:val="24"/>
                <w:szCs w:val="24"/>
              </w:rPr>
              <w:t>З</w:t>
            </w:r>
            <w:r w:rsidR="00E8534A" w:rsidRPr="00E24CCE">
              <w:rPr>
                <w:rFonts w:ascii="Times New Roman" w:hAnsi="Times New Roman" w:cs="Times New Roman"/>
                <w:bCs/>
                <w:sz w:val="24"/>
                <w:szCs w:val="24"/>
              </w:rPr>
              <w:t>апрет</w:t>
            </w:r>
            <w:r>
              <w:rPr>
                <w:rFonts w:ascii="Times New Roman" w:hAnsi="Times New Roman" w:cs="Times New Roman"/>
                <w:bCs/>
                <w:sz w:val="24"/>
                <w:szCs w:val="24"/>
              </w:rPr>
              <w:t xml:space="preserve"> на допуск</w:t>
            </w:r>
            <w:r w:rsidR="00E8534A" w:rsidRPr="00E24CCE">
              <w:rPr>
                <w:rFonts w:ascii="Times New Roman" w:hAnsi="Times New Roman" w:cs="Times New Roman"/>
                <w:bCs/>
                <w:sz w:val="24"/>
                <w:szCs w:val="24"/>
              </w:rPr>
              <w:t xml:space="preserve"> и ограничения допуска </w:t>
            </w:r>
            <w:r>
              <w:rPr>
                <w:rFonts w:ascii="Times New Roman" w:hAnsi="Times New Roman" w:cs="Times New Roman"/>
                <w:bCs/>
                <w:sz w:val="24"/>
                <w:szCs w:val="24"/>
              </w:rPr>
              <w:t xml:space="preserve">и условия допуска </w:t>
            </w:r>
            <w:r w:rsidR="00E8534A" w:rsidRPr="00E24CCE">
              <w:rPr>
                <w:rFonts w:ascii="Times New Roman" w:hAnsi="Times New Roman" w:cs="Times New Roman"/>
                <w:bCs/>
                <w:sz w:val="24"/>
                <w:szCs w:val="24"/>
              </w:rPr>
              <w:t>товаров, происходящих из иностранн</w:t>
            </w:r>
            <w:r>
              <w:rPr>
                <w:rFonts w:ascii="Times New Roman" w:hAnsi="Times New Roman" w:cs="Times New Roman"/>
                <w:bCs/>
                <w:sz w:val="24"/>
                <w:szCs w:val="24"/>
              </w:rPr>
              <w:t>ых</w:t>
            </w:r>
            <w:r w:rsidR="00E8534A" w:rsidRPr="00E24CCE">
              <w:rPr>
                <w:rFonts w:ascii="Times New Roman" w:hAnsi="Times New Roman" w:cs="Times New Roman"/>
                <w:bCs/>
                <w:sz w:val="24"/>
                <w:szCs w:val="24"/>
              </w:rPr>
              <w:t xml:space="preserve"> </w:t>
            </w:r>
            <w:r w:rsidR="00E8534A" w:rsidRPr="00C169CC">
              <w:rPr>
                <w:rFonts w:ascii="Times New Roman" w:hAnsi="Times New Roman" w:cs="Times New Roman"/>
                <w:bCs/>
                <w:sz w:val="24"/>
                <w:szCs w:val="24"/>
              </w:rPr>
              <w:t>государств работ, услуг, соответственно выполняемых, оказываемых иностранными лицами</w:t>
            </w:r>
            <w:r w:rsidRPr="00C169CC">
              <w:rPr>
                <w:rFonts w:ascii="Times New Roman" w:hAnsi="Times New Roman" w:cs="Times New Roman"/>
                <w:bCs/>
                <w:sz w:val="24"/>
                <w:szCs w:val="24"/>
              </w:rPr>
              <w:t xml:space="preserve"> </w:t>
            </w:r>
            <w:r w:rsidR="00E8534A" w:rsidRPr="00C169CC">
              <w:rPr>
                <w:rFonts w:ascii="Times New Roman" w:hAnsi="Times New Roman" w:cs="Times New Roman"/>
                <w:bCs/>
                <w:sz w:val="24"/>
                <w:szCs w:val="24"/>
              </w:rPr>
              <w:t>(в соответствии с</w:t>
            </w:r>
            <w:r w:rsidRPr="00C169CC">
              <w:rPr>
                <w:rFonts w:ascii="Times New Roman" w:hAnsi="Times New Roman" w:cs="Times New Roman"/>
                <w:bCs/>
                <w:sz w:val="24"/>
                <w:szCs w:val="24"/>
              </w:rPr>
              <w:t>о</w:t>
            </w:r>
            <w:r w:rsidR="00E8534A" w:rsidRPr="00C169CC">
              <w:rPr>
                <w:rFonts w:ascii="Times New Roman" w:hAnsi="Times New Roman" w:cs="Times New Roman"/>
                <w:bCs/>
                <w:sz w:val="24"/>
                <w:szCs w:val="24"/>
              </w:rPr>
              <w:t xml:space="preserve"> стать</w:t>
            </w:r>
            <w:r w:rsidRPr="00C169CC">
              <w:rPr>
                <w:rFonts w:ascii="Times New Roman" w:hAnsi="Times New Roman" w:cs="Times New Roman"/>
                <w:bCs/>
                <w:sz w:val="24"/>
                <w:szCs w:val="24"/>
              </w:rPr>
              <w:t>ей</w:t>
            </w:r>
            <w:r w:rsidR="00E8534A" w:rsidRPr="00C169CC">
              <w:rPr>
                <w:rFonts w:ascii="Times New Roman" w:hAnsi="Times New Roman" w:cs="Times New Roman"/>
                <w:bCs/>
                <w:sz w:val="24"/>
                <w:szCs w:val="24"/>
              </w:rPr>
              <w:t xml:space="preserve"> </w:t>
            </w:r>
            <w:r w:rsidRPr="00C169CC">
              <w:rPr>
                <w:rFonts w:ascii="Times New Roman" w:hAnsi="Times New Roman" w:cs="Times New Roman"/>
                <w:bCs/>
                <w:sz w:val="24"/>
                <w:szCs w:val="24"/>
              </w:rPr>
              <w:t>14</w:t>
            </w:r>
            <w:r w:rsidR="00E8534A" w:rsidRPr="00C169CC">
              <w:rPr>
                <w:rFonts w:ascii="Times New Roman" w:hAnsi="Times New Roman" w:cs="Times New Roman"/>
                <w:bCs/>
                <w:sz w:val="24"/>
                <w:szCs w:val="24"/>
              </w:rPr>
              <w:t xml:space="preserve">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E24CCE" w:rsidRDefault="007E1E0A" w:rsidP="00071F39">
            <w:pPr>
              <w:spacing w:after="0" w:line="240" w:lineRule="auto"/>
              <w:contextualSpacing/>
              <w:rPr>
                <w:rFonts w:ascii="Times New Roman" w:hAnsi="Times New Roman" w:cs="Times New Roman"/>
                <w:b/>
                <w:sz w:val="24"/>
                <w:szCs w:val="24"/>
              </w:rPr>
            </w:pPr>
            <w:r w:rsidRPr="00E24CCE">
              <w:rPr>
                <w:rFonts w:ascii="Times New Roman" w:hAnsi="Times New Roman" w:cs="Times New Roman"/>
                <w:bCs/>
                <w:sz w:val="24"/>
                <w:szCs w:val="24"/>
              </w:rPr>
              <w:t>Не установлены</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.2.</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.3.</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Единица измерения (шт., л., кг., уп.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.4.</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01763B" w:rsidP="00920798">
            <w:pPr>
              <w:spacing w:before="40" w:after="60" w:line="240" w:lineRule="auto"/>
              <w:rPr>
                <w:rFonts w:ascii="Times New Roman" w:hAnsi="Times New Roman" w:cs="Times New Roman"/>
                <w:sz w:val="24"/>
                <w:szCs w:val="24"/>
              </w:rPr>
            </w:pPr>
            <w:r w:rsidRPr="0001763B">
              <w:rPr>
                <w:rFonts w:ascii="Times New Roman" w:hAnsi="Times New Roman" w:cs="Times New Roman"/>
                <w:sz w:val="24"/>
                <w:szCs w:val="24"/>
              </w:rPr>
              <w:t>886418.52</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.5.</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396161">
            <w:pPr>
              <w:autoSpaceDE w:val="0"/>
              <w:autoSpaceDN w:val="0"/>
              <w:adjustRightInd w:val="0"/>
              <w:spacing w:after="0" w:line="240" w:lineRule="auto"/>
              <w:contextualSpacing/>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013DE">
            <w:pPr>
              <w:widowControl w:val="0"/>
              <w:spacing w:before="60"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Требования к результатам работ</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F4346E" w:rsidRDefault="00F4346E" w:rsidP="007013DE">
            <w:pPr>
              <w:spacing w:after="0" w:line="240" w:lineRule="auto"/>
              <w:jc w:val="both"/>
              <w:rPr>
                <w:rFonts w:ascii="Times New Roman" w:eastAsia="Times New Roman" w:hAnsi="Times New Roman" w:cs="Times New Roman"/>
                <w:i/>
                <w:noProof/>
                <w:sz w:val="20"/>
                <w:szCs w:val="20"/>
              </w:rPr>
            </w:pPr>
            <w:r w:rsidRPr="00F4346E">
              <w:rPr>
                <w:rFonts w:ascii="Times New Roman" w:eastAsia="Times New Roman" w:hAnsi="Times New Roman" w:cs="Times New Roman"/>
                <w:i/>
                <w:noProof/>
                <w:sz w:val="20"/>
                <w:szCs w:val="20"/>
              </w:rPr>
              <w:t>ГОСТ Р 54350-2015</w:t>
            </w:r>
            <w:r>
              <w:rPr>
                <w:rFonts w:ascii="Times New Roman" w:eastAsia="Times New Roman" w:hAnsi="Times New Roman" w:cs="Times New Roman"/>
                <w:i/>
                <w:noProof/>
                <w:sz w:val="20"/>
                <w:szCs w:val="20"/>
              </w:rPr>
              <w:t xml:space="preserve"> </w:t>
            </w:r>
            <w:r w:rsidR="0001763B" w:rsidRPr="0001763B">
              <w:rPr>
                <w:rFonts w:ascii="Times New Roman" w:eastAsia="Times New Roman" w:hAnsi="Times New Roman" w:cs="Times New Roman"/>
                <w:i/>
                <w:noProof/>
                <w:sz w:val="20"/>
                <w:szCs w:val="20"/>
              </w:rPr>
              <w:t>Приборы осветительные. Светотехнические требования и методы испытаний</w:t>
            </w:r>
            <w:r>
              <w:rPr>
                <w:rFonts w:ascii="Times New Roman" w:eastAsia="Times New Roman" w:hAnsi="Times New Roman" w:cs="Times New Roman"/>
                <w:i/>
                <w:noProof/>
                <w:sz w:val="20"/>
                <w:szCs w:val="20"/>
              </w:rPr>
              <w:t xml:space="preserve"> </w:t>
            </w:r>
          </w:p>
          <w:p w:rsidR="00F4346E" w:rsidRDefault="00F4346E" w:rsidP="00F4346E">
            <w:pPr>
              <w:spacing w:after="0" w:line="240" w:lineRule="auto"/>
              <w:jc w:val="both"/>
              <w:rPr>
                <w:rFonts w:ascii="Times New Roman" w:eastAsia="Times New Roman" w:hAnsi="Times New Roman" w:cs="Times New Roman"/>
                <w:i/>
                <w:noProof/>
                <w:sz w:val="20"/>
                <w:szCs w:val="20"/>
              </w:rPr>
            </w:pPr>
            <w:r w:rsidRPr="00F4346E">
              <w:rPr>
                <w:rFonts w:ascii="Times New Roman" w:eastAsia="Times New Roman" w:hAnsi="Times New Roman" w:cs="Times New Roman"/>
                <w:i/>
                <w:noProof/>
                <w:sz w:val="20"/>
                <w:szCs w:val="20"/>
              </w:rPr>
              <w:t>ГОСТ Р МЭК 60598-1-2011</w:t>
            </w:r>
            <w:r>
              <w:rPr>
                <w:rFonts w:ascii="Times New Roman" w:eastAsia="Times New Roman" w:hAnsi="Times New Roman" w:cs="Times New Roman"/>
                <w:i/>
                <w:noProof/>
                <w:sz w:val="20"/>
                <w:szCs w:val="20"/>
              </w:rPr>
              <w:t xml:space="preserve"> </w:t>
            </w:r>
            <w:r w:rsidRPr="00F4346E">
              <w:rPr>
                <w:rFonts w:ascii="Times New Roman" w:eastAsia="Times New Roman" w:hAnsi="Times New Roman" w:cs="Times New Roman"/>
                <w:i/>
                <w:noProof/>
                <w:sz w:val="20"/>
                <w:szCs w:val="20"/>
              </w:rPr>
              <w:t>Светильники. Часть 1. Общие требования и методы испытаний</w:t>
            </w:r>
            <w:r>
              <w:rPr>
                <w:rFonts w:ascii="Times New Roman" w:eastAsia="Times New Roman" w:hAnsi="Times New Roman" w:cs="Times New Roman"/>
                <w:i/>
                <w:noProof/>
                <w:sz w:val="20"/>
                <w:szCs w:val="20"/>
              </w:rPr>
              <w:t xml:space="preserve"> </w:t>
            </w:r>
          </w:p>
          <w:p w:rsidR="00FF0AB8" w:rsidRPr="00FF0AB8" w:rsidRDefault="00F4346E" w:rsidP="00F4346E">
            <w:pPr>
              <w:spacing w:after="60" w:line="240" w:lineRule="auto"/>
              <w:jc w:val="both"/>
              <w:rPr>
                <w:rFonts w:ascii="Times New Roman" w:hAnsi="Times New Roman" w:cs="Times New Roman"/>
                <w:bCs/>
                <w:i/>
                <w:sz w:val="24"/>
                <w:szCs w:val="24"/>
              </w:rPr>
            </w:pPr>
            <w:r w:rsidRPr="00F4346E">
              <w:rPr>
                <w:rFonts w:ascii="Times New Roman" w:eastAsia="Times New Roman" w:hAnsi="Times New Roman" w:cs="Times New Roman"/>
                <w:i/>
                <w:noProof/>
                <w:sz w:val="20"/>
                <w:szCs w:val="20"/>
              </w:rPr>
              <w:t xml:space="preserve">ГОСТ IEC 60598-2-3-2012 </w:t>
            </w:r>
            <w:r w:rsidRPr="00F4346E">
              <w:rPr>
                <w:rFonts w:ascii="Times New Roman" w:hAnsi="Times New Roman" w:cs="Times New Roman"/>
                <w:i/>
              </w:rPr>
              <w:t xml:space="preserve">Светильники. Часть 2. Частные требования. Раздел 3. Светильники для освещения улиц и дорог </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4862F9">
            <w:pPr>
              <w:widowControl w:val="0"/>
              <w:spacing w:after="0" w:line="240" w:lineRule="auto"/>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4346E" w:rsidRPr="00F4346E" w:rsidRDefault="00BA7DF0" w:rsidP="003238C4">
            <w:pPr>
              <w:autoSpaceDE w:val="0"/>
              <w:autoSpaceDN w:val="0"/>
              <w:adjustRightInd w:val="0"/>
              <w:spacing w:after="0" w:line="240" w:lineRule="auto"/>
              <w:contextualSpacing/>
              <w:jc w:val="both"/>
              <w:rPr>
                <w:rFonts w:ascii="Times New Roman" w:hAnsi="Times New Roman" w:cs="Times New Roman"/>
                <w:i/>
                <w:sz w:val="24"/>
                <w:szCs w:val="24"/>
              </w:rPr>
            </w:pPr>
            <w:r w:rsidRPr="00BA7DF0">
              <w:rPr>
                <w:rFonts w:ascii="Times New Roman" w:hAnsi="Times New Roman" w:cs="Times New Roman"/>
                <w:sz w:val="24"/>
                <w:szCs w:val="24"/>
              </w:rPr>
              <w:t xml:space="preserve">Гарантийный срок </w:t>
            </w:r>
            <w:r w:rsidR="00F4346E" w:rsidRPr="00F4346E">
              <w:rPr>
                <w:rFonts w:ascii="Times New Roman" w:hAnsi="Times New Roman" w:cs="Times New Roman"/>
                <w:sz w:val="24"/>
                <w:szCs w:val="24"/>
              </w:rPr>
              <w:t>на результаты работ</w:t>
            </w:r>
            <w:r w:rsidR="00F4346E">
              <w:rPr>
                <w:rFonts w:ascii="Times New Roman" w:hAnsi="Times New Roman" w:cs="Times New Roman"/>
                <w:sz w:val="24"/>
                <w:szCs w:val="24"/>
              </w:rPr>
              <w:t xml:space="preserve"> -</w:t>
            </w:r>
            <w:r w:rsidR="00F4346E" w:rsidRPr="00F4346E">
              <w:rPr>
                <w:rFonts w:ascii="Times New Roman" w:hAnsi="Times New Roman" w:cs="Times New Roman"/>
                <w:sz w:val="24"/>
                <w:szCs w:val="24"/>
              </w:rPr>
              <w:t xml:space="preserve"> </w:t>
            </w:r>
            <w:r w:rsidR="00F4346E" w:rsidRPr="00F4346E">
              <w:rPr>
                <w:rFonts w:ascii="Times New Roman" w:hAnsi="Times New Roman" w:cs="Times New Roman"/>
                <w:i/>
                <w:sz w:val="24"/>
                <w:szCs w:val="24"/>
              </w:rPr>
              <w:t xml:space="preserve">Подрядчик обеспечивает </w:t>
            </w:r>
            <w:r w:rsidR="007014CC">
              <w:rPr>
                <w:rFonts w:ascii="Times New Roman" w:hAnsi="Times New Roman" w:cs="Times New Roman"/>
                <w:i/>
                <w:sz w:val="24"/>
                <w:szCs w:val="24"/>
              </w:rPr>
              <w:t>3</w:t>
            </w:r>
            <w:r w:rsidR="00F4346E" w:rsidRPr="00F4346E">
              <w:rPr>
                <w:rFonts w:ascii="Times New Roman" w:hAnsi="Times New Roman" w:cs="Times New Roman"/>
                <w:i/>
                <w:sz w:val="24"/>
                <w:szCs w:val="24"/>
              </w:rPr>
              <w:t xml:space="preserve"> (</w:t>
            </w:r>
            <w:r w:rsidR="007014CC">
              <w:rPr>
                <w:rFonts w:ascii="Times New Roman" w:hAnsi="Times New Roman" w:cs="Times New Roman"/>
                <w:i/>
                <w:sz w:val="24"/>
                <w:szCs w:val="24"/>
              </w:rPr>
              <w:t>три</w:t>
            </w:r>
            <w:r w:rsidR="00F4346E" w:rsidRPr="00F4346E">
              <w:rPr>
                <w:rFonts w:ascii="Times New Roman" w:hAnsi="Times New Roman" w:cs="Times New Roman"/>
                <w:i/>
                <w:sz w:val="24"/>
                <w:szCs w:val="24"/>
              </w:rPr>
              <w:t xml:space="preserve">) </w:t>
            </w:r>
            <w:r w:rsidR="007014CC">
              <w:rPr>
                <w:rFonts w:ascii="Times New Roman" w:hAnsi="Times New Roman" w:cs="Times New Roman"/>
                <w:i/>
                <w:sz w:val="24"/>
                <w:szCs w:val="24"/>
              </w:rPr>
              <w:t>года</w:t>
            </w:r>
            <w:r w:rsidR="00F4346E" w:rsidRPr="00F4346E">
              <w:rPr>
                <w:rFonts w:ascii="Times New Roman" w:hAnsi="Times New Roman" w:cs="Times New Roman"/>
                <w:i/>
                <w:sz w:val="24"/>
                <w:szCs w:val="24"/>
              </w:rPr>
              <w:t xml:space="preserve"> гарантии оборудования и 12 (двенадцать) месяцев на выполняемые работы с момента подписания Сторонами акта выполненных работ.</w:t>
            </w:r>
          </w:p>
          <w:p w:rsidR="00AD20E8" w:rsidRPr="00AD20E8" w:rsidRDefault="00BA7DF0" w:rsidP="003238C4">
            <w:pPr>
              <w:autoSpaceDE w:val="0"/>
              <w:autoSpaceDN w:val="0"/>
              <w:adjustRightInd w:val="0"/>
              <w:spacing w:after="0" w:line="240" w:lineRule="auto"/>
              <w:contextualSpacing/>
              <w:jc w:val="both"/>
              <w:rPr>
                <w:rFonts w:ascii="Times New Roman" w:hAnsi="Times New Roman" w:cs="Times New Roman"/>
                <w:sz w:val="24"/>
                <w:szCs w:val="24"/>
              </w:rPr>
            </w:pPr>
            <w:r w:rsidRPr="00BA7DF0">
              <w:rPr>
                <w:rFonts w:ascii="Times New Roman" w:hAnsi="Times New Roman" w:cs="Times New Roman"/>
                <w:sz w:val="24"/>
                <w:szCs w:val="24"/>
              </w:rPr>
              <w:t xml:space="preserve">Объем гарантии качества выполненных работ – </w:t>
            </w:r>
            <w:r w:rsidR="00F4346E" w:rsidRPr="00F4346E">
              <w:rPr>
                <w:rFonts w:ascii="Times New Roman" w:hAnsi="Times New Roman" w:cs="Times New Roman"/>
                <w:i/>
                <w:sz w:val="24"/>
                <w:szCs w:val="24"/>
              </w:rPr>
              <w:t>Подрядчик гарантирует качество выполняемых работ по замене существующих светильников уличного освещения на светильники со светодиодными источниками света в объеме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r w:rsidRPr="00E24CCE">
              <w:rPr>
                <w:rFonts w:ascii="Times New Roman" w:hAnsi="Times New Roman" w:cs="Times New Roman"/>
                <w:sz w:val="24"/>
                <w:szCs w:val="24"/>
              </w:rPr>
              <w:t>.3.</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Default="00AD20E8" w:rsidP="00BA7DF0">
            <w:pPr>
              <w:widowControl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p w:rsidR="007014CC" w:rsidRPr="00AD20E8" w:rsidRDefault="007014CC" w:rsidP="00BA7DF0">
            <w:pPr>
              <w:widowControl w:val="0"/>
              <w:spacing w:after="60" w:line="240" w:lineRule="auto"/>
              <w:rPr>
                <w:rFonts w:ascii="Times New Roman" w:hAnsi="Times New Roman" w:cs="Times New Roman"/>
                <w:b/>
                <w:bCs/>
                <w:sz w:val="24"/>
                <w:szCs w:val="24"/>
              </w:rPr>
            </w:pP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71F39">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71F39">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381B57" w:rsidP="00071F39">
            <w:pPr>
              <w:widowControl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У</w:t>
            </w:r>
            <w:r w:rsidR="007014CC">
              <w:rPr>
                <w:rFonts w:ascii="Times New Roman" w:hAnsi="Times New Roman" w:cs="Times New Roman"/>
                <w:b/>
                <w:bCs/>
                <w:sz w:val="24"/>
                <w:szCs w:val="24"/>
              </w:rPr>
              <w:t>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AD20E8" w:rsidRDefault="00AD20E8" w:rsidP="00BA7DF0">
            <w:pPr>
              <w:pStyle w:val="ConsPlusNormal"/>
              <w:spacing w:after="60"/>
              <w:ind w:firstLine="34"/>
              <w:jc w:val="both"/>
              <w:rPr>
                <w:rFonts w:ascii="Times New Roman" w:hAnsi="Times New Roman" w:cs="Times New Roman"/>
                <w:sz w:val="24"/>
                <w:szCs w:val="24"/>
              </w:rPr>
            </w:pPr>
            <w:r w:rsidRPr="00AD20E8">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967277">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AD20E8" w:rsidRDefault="00AD20E8" w:rsidP="00BA7DF0">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38.5.</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A7DF0">
            <w:pPr>
              <w:spacing w:after="60" w:line="240" w:lineRule="auto"/>
              <w:rPr>
                <w:rFonts w:ascii="Times New Roman" w:hAnsi="Times New Roman" w:cs="Times New Roman"/>
                <w:iCs/>
                <w:sz w:val="24"/>
                <w:szCs w:val="24"/>
              </w:rPr>
            </w:pPr>
            <w:r w:rsidRPr="00AD20E8">
              <w:rPr>
                <w:rFonts w:ascii="Times New Roman" w:hAnsi="Times New Roman" w:cs="Times New Roman"/>
                <w:sz w:val="24"/>
                <w:szCs w:val="24"/>
              </w:rPr>
              <w:t>Требования к участникам закупки, установленные в соответствии с ч. 2 ст. 31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t>38.5.</w:t>
            </w:r>
            <w:r w:rsidRPr="00E24CCE">
              <w:rPr>
                <w:rFonts w:ascii="Times New Roman" w:hAnsi="Times New Roman" w:cs="Times New Roman"/>
                <w:sz w:val="24"/>
                <w:szCs w:val="24"/>
              </w:rPr>
              <w:t>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A7DF0">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Требование о наличии финансовых ресурсов для исполнения контракта (в соответствии с пунктом 1 части 2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sidRPr="00A86CC4">
              <w:rPr>
                <w:rFonts w:ascii="Times New Roman" w:hAnsi="Times New Roman" w:cs="Times New Roman"/>
                <w:sz w:val="24"/>
                <w:szCs w:val="24"/>
              </w:rPr>
              <w:t>38.5.</w:t>
            </w:r>
            <w:r w:rsidRPr="00E24CCE">
              <w:rPr>
                <w:rFonts w:ascii="Times New Roman" w:hAnsi="Times New Roman" w:cs="Times New Roman"/>
                <w:sz w:val="24"/>
                <w:szCs w:val="24"/>
              </w:rPr>
              <w:t>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A7DF0">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Требование о наличии на праве собственности или ином законном основании оборудования и других материальных ресурсов для исполнения контракта (в соответствии с пунктом 2 части 2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sidRPr="00A86CC4">
              <w:rPr>
                <w:rFonts w:ascii="Times New Roman" w:hAnsi="Times New Roman" w:cs="Times New Roman"/>
                <w:sz w:val="24"/>
                <w:szCs w:val="24"/>
              </w:rPr>
              <w:t>38.5.</w:t>
            </w:r>
            <w:r>
              <w:rPr>
                <w:rFonts w:ascii="Times New Roman" w:hAnsi="Times New Roman" w:cs="Times New Roman"/>
                <w:sz w:val="24"/>
                <w:szCs w:val="24"/>
              </w:rPr>
              <w:t>3</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A7DF0">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sidRPr="00A86CC4">
              <w:rPr>
                <w:rFonts w:ascii="Times New Roman" w:hAnsi="Times New Roman" w:cs="Times New Roman"/>
                <w:sz w:val="24"/>
                <w:szCs w:val="24"/>
              </w:rPr>
              <w:t>38.5.</w:t>
            </w:r>
            <w:r>
              <w:rPr>
                <w:rFonts w:ascii="Times New Roman" w:hAnsi="Times New Roman" w:cs="Times New Roman"/>
                <w:sz w:val="24"/>
                <w:szCs w:val="24"/>
              </w:rPr>
              <w:t>4</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A7DF0">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Требование о наличии необходимого количества специалистов и иных работников определенного уровня квалификации для исполнения контракта (в соответствии с пунктом 4 части 2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38.6.</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A7DF0">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Единые требования к участникам (в соответствии с частью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 xml:space="preserve">Ограничение участия в определении поставщика (подрядчика, исполнителя), </w:t>
            </w:r>
            <w:r w:rsidRPr="00AD20E8">
              <w:rPr>
                <w:rFonts w:ascii="Times New Roman" w:hAnsi="Times New Roman" w:cs="Times New Roman"/>
                <w:sz w:val="24"/>
                <w:szCs w:val="24"/>
              </w:rPr>
              <w:lastRenderedPageBreak/>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381B57" w:rsidP="00106433">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b/>
                <w:sz w:val="24"/>
                <w:szCs w:val="24"/>
              </w:rPr>
              <w:lastRenderedPageBreak/>
              <w:t xml:space="preserve">Закупка у субъектов малого предпринимательства и социально </w:t>
            </w:r>
            <w:r w:rsidRPr="00AD20E8">
              <w:rPr>
                <w:rFonts w:ascii="Times New Roman" w:hAnsi="Times New Roman" w:cs="Times New Roman"/>
                <w:b/>
                <w:sz w:val="24"/>
                <w:szCs w:val="24"/>
              </w:rPr>
              <w:lastRenderedPageBreak/>
              <w:t>ориентированных некоммерческих организаций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A7DF0">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21704E">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21704E">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37605">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D66E1D" w:rsidRDefault="00AD20E8" w:rsidP="007015FA">
            <w:pPr>
              <w:spacing w:after="60" w:line="240" w:lineRule="auto"/>
              <w:rPr>
                <w:rFonts w:ascii="Times New Roman" w:hAnsi="Times New Roman" w:cs="Times New Roman"/>
                <w:sz w:val="24"/>
                <w:szCs w:val="24"/>
              </w:rPr>
            </w:pPr>
            <w:r w:rsidRPr="00D66E1D">
              <w:rPr>
                <w:rFonts w:ascii="Times New Roman" w:hAnsi="Times New Roman" w:cs="Times New Roman"/>
                <w:sz w:val="24"/>
                <w:szCs w:val="24"/>
              </w:rPr>
              <w:t>Заявка на участие в аукционе в электронной форме состоит из двух частей.</w:t>
            </w:r>
          </w:p>
          <w:p w:rsidR="00AD20E8" w:rsidRPr="00D66E1D" w:rsidRDefault="00AD20E8" w:rsidP="007015FA">
            <w:pPr>
              <w:numPr>
                <w:ilvl w:val="0"/>
                <w:numId w:val="2"/>
              </w:numPr>
              <w:spacing w:after="60" w:line="240" w:lineRule="auto"/>
              <w:ind w:left="34" w:firstLine="0"/>
              <w:jc w:val="both"/>
              <w:rPr>
                <w:rFonts w:ascii="Times New Roman" w:hAnsi="Times New Roman" w:cs="Times New Roman"/>
                <w:b/>
                <w:sz w:val="24"/>
                <w:szCs w:val="24"/>
              </w:rPr>
            </w:pPr>
            <w:r w:rsidRPr="00D66E1D">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AD20E8" w:rsidRPr="00D66E1D" w:rsidRDefault="00AD20E8" w:rsidP="007015FA">
            <w:pPr>
              <w:pStyle w:val="af"/>
              <w:widowControl w:val="0"/>
              <w:numPr>
                <w:ilvl w:val="1"/>
                <w:numId w:val="2"/>
              </w:numPr>
              <w:autoSpaceDE w:val="0"/>
              <w:autoSpaceDN w:val="0"/>
              <w:adjustRightInd w:val="0"/>
              <w:spacing w:before="60"/>
              <w:ind w:left="74" w:firstLine="0"/>
            </w:pPr>
            <w:r w:rsidRPr="00D66E1D">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286064" w:rsidRPr="00D66E1D">
              <w:t>ение работы или оказание услуги.</w:t>
            </w:r>
            <w:r w:rsidRPr="00D66E1D">
              <w:t xml:space="preserve"> </w:t>
            </w:r>
          </w:p>
          <w:p w:rsidR="00286064" w:rsidRPr="009400CF" w:rsidRDefault="000F72C5" w:rsidP="009400CF">
            <w:pPr>
              <w:spacing w:after="60" w:line="240" w:lineRule="auto"/>
              <w:ind w:left="72"/>
              <w:jc w:val="both"/>
              <w:rPr>
                <w:rFonts w:ascii="Times New Roman" w:hAnsi="Times New Roman" w:cs="Times New Roman"/>
                <w:b/>
                <w:i/>
                <w:sz w:val="24"/>
                <w:szCs w:val="24"/>
              </w:rPr>
            </w:pPr>
            <w:r w:rsidRPr="00D66E1D">
              <w:rPr>
                <w:rFonts w:ascii="Times New Roman" w:hAnsi="Times New Roman" w:cs="Times New Roman"/>
                <w:sz w:val="24"/>
                <w:szCs w:val="24"/>
              </w:rPr>
              <w:t xml:space="preserve">1.2. </w:t>
            </w:r>
            <w:r w:rsidR="006C0D71" w:rsidRPr="00D66E1D">
              <w:rPr>
                <w:rFonts w:ascii="Times New Roman" w:hAnsi="Times New Roman" w:cs="Times New Roman"/>
                <w:b/>
                <w:sz w:val="24"/>
                <w:szCs w:val="24"/>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6C0D71" w:rsidRPr="00F4346E">
              <w:rPr>
                <w:rFonts w:ascii="Times New Roman" w:hAnsi="Times New Roman" w:cs="Times New Roman"/>
                <w:i/>
                <w:sz w:val="24"/>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w:t>
            </w:r>
            <w:r w:rsidR="006C0D71" w:rsidRPr="00D66E1D">
              <w:rPr>
                <w:rFonts w:ascii="Times New Roman" w:hAnsi="Times New Roman" w:cs="Times New Roman"/>
                <w:i/>
                <w:sz w:val="24"/>
                <w:szCs w:val="24"/>
              </w:rPr>
              <w:t xml:space="preserve"> или </w:t>
            </w:r>
            <w:r w:rsidR="006C0D71" w:rsidRPr="00F4346E">
              <w:rPr>
                <w:rFonts w:ascii="Times New Roman" w:hAnsi="Times New Roman" w:cs="Times New Roman"/>
                <w:b/>
                <w:i/>
                <w:sz w:val="24"/>
                <w:szCs w:val="24"/>
              </w:rPr>
              <w:t>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D66E1D">
              <w:rPr>
                <w:rFonts w:ascii="Times New Roman" w:hAnsi="Times New Roman" w:cs="Times New Roman"/>
                <w:i/>
                <w:sz w:val="24"/>
                <w:szCs w:val="24"/>
              </w:rPr>
              <w:t xml:space="preserve"> </w:t>
            </w:r>
            <w:r w:rsidRPr="009400CF">
              <w:rPr>
                <w:rFonts w:ascii="Times New Roman" w:hAnsi="Times New Roman" w:cs="Times New Roman"/>
                <w:b/>
                <w:i/>
                <w:sz w:val="24"/>
                <w:szCs w:val="24"/>
              </w:rPr>
              <w:t>(</w:t>
            </w:r>
            <w:r w:rsidR="009400CF" w:rsidRPr="009400CF">
              <w:rPr>
                <w:rFonts w:ascii="Times New Roman" w:hAnsi="Times New Roman" w:cs="Times New Roman"/>
                <w:i/>
                <w:sz w:val="24"/>
                <w:szCs w:val="24"/>
              </w:rPr>
              <w:t>з</w:t>
            </w:r>
            <w:r w:rsidR="00F4346E" w:rsidRPr="009400CF">
              <w:rPr>
                <w:rFonts w:ascii="Times New Roman" w:hAnsi="Times New Roman" w:cs="Times New Roman"/>
                <w:i/>
                <w:sz w:val="24"/>
                <w:szCs w:val="24"/>
              </w:rPr>
              <w:t>аполняется таблица</w:t>
            </w:r>
            <w:r w:rsidR="009400CF" w:rsidRPr="009400CF">
              <w:rPr>
                <w:i/>
                <w:sz w:val="24"/>
                <w:szCs w:val="24"/>
              </w:rPr>
              <w:t xml:space="preserve"> «</w:t>
            </w:r>
            <w:r w:rsidR="009400CF" w:rsidRPr="009400CF">
              <w:rPr>
                <w:rFonts w:ascii="Times New Roman" w:hAnsi="Times New Roman" w:cs="Times New Roman"/>
                <w:i/>
                <w:sz w:val="24"/>
                <w:szCs w:val="24"/>
              </w:rPr>
              <w:t>Конкретные показатели используемого товара при выполнение работ с товарным знаком отличным от товарного знака указанного в документации»</w:t>
            </w:r>
            <w:r w:rsidR="005436B5">
              <w:rPr>
                <w:rFonts w:ascii="Times New Roman" w:hAnsi="Times New Roman" w:cs="Times New Roman"/>
                <w:i/>
                <w:sz w:val="24"/>
                <w:szCs w:val="24"/>
              </w:rPr>
              <w:t xml:space="preserve"> приложенная отдельным файлом</w:t>
            </w:r>
            <w:r w:rsidR="009400CF" w:rsidRPr="009400CF">
              <w:rPr>
                <w:rFonts w:ascii="Times New Roman" w:hAnsi="Times New Roman" w:cs="Times New Roman"/>
                <w:b/>
                <w:i/>
                <w:sz w:val="24"/>
                <w:szCs w:val="24"/>
              </w:rPr>
              <w:t>)</w:t>
            </w:r>
          </w:p>
          <w:p w:rsidR="00AD20E8" w:rsidRPr="00D66E1D" w:rsidRDefault="00AD20E8" w:rsidP="00D66E1D">
            <w:pPr>
              <w:spacing w:after="0" w:line="270" w:lineRule="exact"/>
              <w:ind w:firstLine="499"/>
              <w:jc w:val="both"/>
              <w:rPr>
                <w:rFonts w:ascii="Times New Roman" w:hAnsi="Times New Roman" w:cs="Times New Roman"/>
                <w:b/>
                <w:sz w:val="24"/>
                <w:szCs w:val="24"/>
              </w:rPr>
            </w:pPr>
            <w:r w:rsidRPr="00D66E1D">
              <w:rPr>
                <w:rFonts w:ascii="Times New Roman" w:hAnsi="Times New Roman" w:cs="Times New Roman"/>
                <w:b/>
                <w:sz w:val="24"/>
                <w:szCs w:val="24"/>
              </w:rPr>
              <w:t>2. Вторая часть заявки на участие в электронном аукционе должна содержать следующие документы и информацию (установленным п. 1,2,4,5,6,7 части 5 статьи 66</w:t>
            </w:r>
            <w:r w:rsidRPr="00D66E1D">
              <w:rPr>
                <w:sz w:val="24"/>
                <w:szCs w:val="24"/>
              </w:rPr>
              <w:t xml:space="preserve"> </w:t>
            </w:r>
            <w:r w:rsidRPr="00D66E1D">
              <w:rPr>
                <w:rFonts w:ascii="Times New Roman" w:hAnsi="Times New Roman" w:cs="Times New Roman"/>
                <w:b/>
                <w:sz w:val="24"/>
                <w:szCs w:val="24"/>
              </w:rPr>
              <w:t xml:space="preserve">Федерального закона № 44-ФЗ, </w:t>
            </w:r>
            <w:r w:rsidRPr="00D66E1D">
              <w:rPr>
                <w:rFonts w:ascii="Times New Roman" w:hAnsi="Times New Roman" w:cs="Times New Roman"/>
                <w:sz w:val="24"/>
                <w:szCs w:val="24"/>
              </w:rPr>
              <w:t>п. 13.4. Инструкции участником закупки</w:t>
            </w:r>
            <w:r w:rsidRPr="00D66E1D">
              <w:rPr>
                <w:rFonts w:ascii="Times New Roman" w:hAnsi="Times New Roman" w:cs="Times New Roman"/>
                <w:b/>
                <w:sz w:val="24"/>
                <w:szCs w:val="24"/>
              </w:rPr>
              <w:t>):</w:t>
            </w:r>
          </w:p>
          <w:p w:rsidR="00AD20E8" w:rsidRPr="00D66E1D" w:rsidRDefault="00AD20E8" w:rsidP="00D66E1D">
            <w:pPr>
              <w:spacing w:after="0" w:line="270" w:lineRule="exact"/>
              <w:ind w:firstLine="499"/>
              <w:jc w:val="both"/>
              <w:rPr>
                <w:rFonts w:ascii="Times New Roman" w:hAnsi="Times New Roman" w:cs="Times New Roman"/>
                <w:sz w:val="24"/>
                <w:szCs w:val="24"/>
              </w:rPr>
            </w:pPr>
            <w:r w:rsidRPr="00D66E1D">
              <w:rPr>
                <w:rFonts w:ascii="Times New Roman" w:hAnsi="Times New Roman" w:cs="Times New Roman"/>
                <w:sz w:val="24"/>
                <w:szCs w:val="24"/>
              </w:rPr>
              <w:t>2.1. Информация об участнике закупки (</w:t>
            </w:r>
            <w:r w:rsidRPr="00D66E1D">
              <w:rPr>
                <w:rFonts w:ascii="Times New Roman" w:hAnsi="Times New Roman" w:cs="Times New Roman"/>
                <w:i/>
                <w:sz w:val="24"/>
                <w:szCs w:val="24"/>
              </w:rPr>
              <w:t>в соответствии рекомендуемой анкетой</w:t>
            </w:r>
            <w:r w:rsidRPr="00D66E1D">
              <w:rPr>
                <w:rFonts w:ascii="Times New Roman" w:hAnsi="Times New Roman" w:cs="Times New Roman"/>
                <w:sz w:val="24"/>
                <w:szCs w:val="24"/>
              </w:rPr>
              <w:t>)  (п.1 ч.5 ст.66 Федерального закона № 44-ФЗ);</w:t>
            </w:r>
          </w:p>
          <w:p w:rsidR="00AD20E8" w:rsidRPr="00D66E1D" w:rsidRDefault="00AD20E8" w:rsidP="00D66E1D">
            <w:pPr>
              <w:spacing w:after="0" w:line="270" w:lineRule="exact"/>
              <w:ind w:firstLine="499"/>
              <w:jc w:val="both"/>
              <w:rPr>
                <w:rFonts w:ascii="Times New Roman" w:hAnsi="Times New Roman" w:cs="Times New Roman"/>
                <w:sz w:val="24"/>
                <w:szCs w:val="24"/>
              </w:rPr>
            </w:pPr>
            <w:r w:rsidRPr="00D66E1D">
              <w:rPr>
                <w:rFonts w:ascii="Times New Roman" w:hAnsi="Times New Roman" w:cs="Times New Roman"/>
                <w:sz w:val="24"/>
                <w:szCs w:val="24"/>
              </w:rPr>
              <w:t xml:space="preserve">2.2. 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D66E1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D66E1D">
              <w:rPr>
                <w:rFonts w:ascii="Times New Roman" w:hAnsi="Times New Roman" w:cs="Times New Roman"/>
                <w:sz w:val="24"/>
                <w:szCs w:val="24"/>
              </w:rPr>
              <w:t>;</w:t>
            </w:r>
          </w:p>
          <w:p w:rsidR="00AD20E8" w:rsidRPr="00D66E1D" w:rsidRDefault="00AD20E8" w:rsidP="006C0D71">
            <w:pPr>
              <w:spacing w:after="0" w:line="240" w:lineRule="auto"/>
              <w:ind w:firstLine="499"/>
              <w:jc w:val="both"/>
              <w:rPr>
                <w:rFonts w:ascii="Times New Roman" w:hAnsi="Times New Roman" w:cs="Times New Roman"/>
                <w:sz w:val="24"/>
                <w:szCs w:val="24"/>
              </w:rPr>
            </w:pPr>
            <w:r w:rsidRPr="00D66E1D">
              <w:rPr>
                <w:rFonts w:ascii="Times New Roman" w:hAnsi="Times New Roman" w:cs="Times New Roman"/>
                <w:sz w:val="24"/>
                <w:szCs w:val="24"/>
              </w:rPr>
              <w:t xml:space="preserve">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D66E1D">
              <w:rPr>
                <w:rFonts w:ascii="Times New Roman" w:hAnsi="Times New Roman" w:cs="Times New Roman"/>
                <w:sz w:val="24"/>
                <w:szCs w:val="24"/>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D66E1D" w:rsidRDefault="00AD20E8" w:rsidP="006C0D71">
            <w:pPr>
              <w:spacing w:after="0" w:line="240" w:lineRule="auto"/>
              <w:ind w:firstLine="499"/>
              <w:jc w:val="both"/>
              <w:rPr>
                <w:rFonts w:ascii="Times New Roman" w:hAnsi="Times New Roman" w:cs="Times New Roman"/>
                <w:b/>
                <w:i/>
                <w:sz w:val="24"/>
                <w:szCs w:val="24"/>
                <w:u w:val="single"/>
              </w:rPr>
            </w:pPr>
            <w:r w:rsidRPr="00D66E1D">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D66E1D">
              <w:rPr>
                <w:rFonts w:ascii="Times New Roman" w:hAnsi="Times New Roman" w:cs="Times New Roman"/>
                <w:b/>
                <w:i/>
                <w:sz w:val="24"/>
                <w:szCs w:val="24"/>
                <w:u w:val="single"/>
              </w:rPr>
              <w:t>не установлено;</w:t>
            </w:r>
          </w:p>
          <w:p w:rsidR="00AD20E8" w:rsidRPr="00D66E1D" w:rsidRDefault="00AD20E8" w:rsidP="006C0D71">
            <w:pPr>
              <w:spacing w:after="60" w:line="240" w:lineRule="auto"/>
              <w:ind w:firstLine="499"/>
              <w:jc w:val="both"/>
              <w:rPr>
                <w:rFonts w:ascii="Times New Roman" w:hAnsi="Times New Roman" w:cs="Times New Roman"/>
                <w:sz w:val="24"/>
                <w:szCs w:val="24"/>
              </w:rPr>
            </w:pPr>
            <w:r w:rsidRPr="00D66E1D">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D66E1D">
              <w:rPr>
                <w:rFonts w:ascii="Times New Roman" w:hAnsi="Times New Roman" w:cs="Times New Roman"/>
                <w:b/>
                <w:sz w:val="24"/>
                <w:szCs w:val="24"/>
              </w:rPr>
              <w:t xml:space="preserve"> </w:t>
            </w:r>
            <w:r w:rsidRPr="00D66E1D">
              <w:rPr>
                <w:rFonts w:ascii="Times New Roman" w:hAnsi="Times New Roman" w:cs="Times New Roman"/>
                <w:b/>
                <w:i/>
                <w:sz w:val="24"/>
                <w:szCs w:val="24"/>
                <w:u w:val="single"/>
              </w:rPr>
              <w:t>не установлено</w:t>
            </w:r>
            <w:r w:rsidRPr="00D66E1D">
              <w:rPr>
                <w:rFonts w:ascii="Times New Roman" w:hAnsi="Times New Roman" w:cs="Times New Roman"/>
                <w:b/>
                <w:sz w:val="24"/>
                <w:szCs w:val="24"/>
              </w:rPr>
              <w:t>;</w:t>
            </w:r>
          </w:p>
          <w:p w:rsidR="00AD20E8" w:rsidRPr="00AD20E8" w:rsidRDefault="00AD20E8" w:rsidP="009400CF">
            <w:pPr>
              <w:spacing w:after="60" w:line="240" w:lineRule="auto"/>
              <w:ind w:firstLine="499"/>
              <w:jc w:val="both"/>
              <w:rPr>
                <w:rFonts w:ascii="Times New Roman" w:hAnsi="Times New Roman" w:cs="Times New Roman"/>
                <w:color w:val="808080" w:themeColor="background1" w:themeShade="80"/>
                <w:sz w:val="24"/>
                <w:szCs w:val="24"/>
              </w:rPr>
            </w:pPr>
            <w:r w:rsidRPr="00D66E1D">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381B57" w:rsidRPr="00381B57">
              <w:rPr>
                <w:rFonts w:ascii="Times New Roman" w:hAnsi="Times New Roman" w:cs="Times New Roman"/>
                <w:b/>
                <w:i/>
                <w:sz w:val="24"/>
                <w:szCs w:val="24"/>
                <w:u w:val="single"/>
              </w:rPr>
              <w:t>Установлено (указанная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6D1BF9">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C169CC">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C169CC">
            <w:pPr>
              <w:autoSpaceDE w:val="0"/>
              <w:autoSpaceDN w:val="0"/>
              <w:adjustRightInd w:val="0"/>
              <w:spacing w:before="40" w:after="60" w:line="240" w:lineRule="auto"/>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C169CC">
            <w:pPr>
              <w:spacing w:before="40" w:after="60" w:line="240" w:lineRule="auto"/>
              <w:rPr>
                <w:rFonts w:ascii="Times New Roman" w:hAnsi="Times New Roman" w:cs="Times New Roman"/>
                <w:sz w:val="24"/>
                <w:szCs w:val="24"/>
              </w:rPr>
            </w:pPr>
            <w:r w:rsidRPr="00E24CCE">
              <w:rPr>
                <w:rFonts w:ascii="Times New Roman" w:hAnsi="Times New Roman" w:cs="Times New Roman"/>
                <w:iCs/>
                <w:sz w:val="24"/>
                <w:szCs w:val="24"/>
              </w:rPr>
              <w:t xml:space="preserve">В контракт включено условие о возможности одностороннего отказа от исполнения контракта </w:t>
            </w:r>
            <w:r>
              <w:rPr>
                <w:rFonts w:ascii="Times New Roman" w:hAnsi="Times New Roman" w:cs="Times New Roman"/>
                <w:iCs/>
                <w:sz w:val="24"/>
                <w:szCs w:val="24"/>
              </w:rPr>
              <w:t>(</w:t>
            </w:r>
            <w:r w:rsidRPr="00B925AB">
              <w:rPr>
                <w:rFonts w:ascii="Times New Roman" w:hAnsi="Times New Roman" w:cs="Times New Roman"/>
                <w:iCs/>
                <w:sz w:val="24"/>
                <w:szCs w:val="24"/>
              </w:rPr>
              <w:t>п.12 ч.1 ст.64 Федерального закона № 44-ФЗ</w:t>
            </w:r>
            <w:r>
              <w:rPr>
                <w:rFonts w:ascii="Times New Roman" w:hAnsi="Times New Roman" w:cs="Times New Roman"/>
                <w:iCs/>
                <w:sz w:val="24"/>
                <w:szCs w:val="24"/>
              </w:rPr>
              <w:t xml:space="preserve">), </w:t>
            </w:r>
            <w:r>
              <w:t xml:space="preserve"> </w:t>
            </w:r>
            <w:r w:rsidRPr="003D2889">
              <w:rPr>
                <w:rFonts w:ascii="Times New Roman" w:hAnsi="Times New Roman" w:cs="Times New Roman"/>
                <w:iCs/>
                <w:sz w:val="24"/>
                <w:szCs w:val="24"/>
              </w:rPr>
              <w:t>в соответствии</w:t>
            </w:r>
            <w:r>
              <w:rPr>
                <w:rFonts w:ascii="Times New Roman" w:hAnsi="Times New Roman" w:cs="Times New Roman"/>
                <w:iCs/>
                <w:sz w:val="24"/>
                <w:szCs w:val="24"/>
              </w:rPr>
              <w:t xml:space="preserve"> с ч. 8-25 ст.95</w:t>
            </w:r>
            <w:r>
              <w:t xml:space="preserve"> </w:t>
            </w:r>
            <w:r w:rsidRPr="003D2889">
              <w:rPr>
                <w:rFonts w:ascii="Times New Roman" w:hAnsi="Times New Roman" w:cs="Times New Roman"/>
                <w:iCs/>
                <w:sz w:val="24"/>
                <w:szCs w:val="24"/>
              </w:rPr>
              <w:t>Федерального закона № 44-ФЗ</w:t>
            </w:r>
          </w:p>
        </w:tc>
      </w:tr>
      <w:tr w:rsidR="00AD20E8" w:rsidRPr="00E24CCE" w:rsidTr="003D2889">
        <w:trPr>
          <w:trHeight w:val="697"/>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AD20E8" w:rsidRDefault="00C169CC" w:rsidP="006C0D71">
            <w:pPr>
              <w:spacing w:before="60" w:after="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Возможность заказчика изменить условия контракта (п. 9  ч. 1 ст. 64 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C169CC">
            <w:pPr>
              <w:spacing w:before="120" w:after="12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а возможность изменить условия контракта в соответствии со</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pPr>
        <w:rPr>
          <w:rFonts w:ascii="Times New Roman" w:hAnsi="Times New Roman" w:cs="Times New Roman"/>
        </w:rPr>
      </w:pPr>
    </w:p>
    <w:sectPr w:rsidR="00DE4580" w:rsidSect="009228B4">
      <w:footerReference w:type="default" r:id="rId19"/>
      <w:footerReference w:type="first" r:id="rId20"/>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C8" w:rsidRDefault="005310C8" w:rsidP="00CC527E">
      <w:pPr>
        <w:spacing w:after="0" w:line="240" w:lineRule="auto"/>
      </w:pPr>
      <w:r>
        <w:separator/>
      </w:r>
    </w:p>
  </w:endnote>
  <w:endnote w:type="continuationSeparator" w:id="0">
    <w:p w:rsidR="005310C8" w:rsidRDefault="005310C8"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690061"/>
      <w:docPartObj>
        <w:docPartGallery w:val="Page Numbers (Bottom of Page)"/>
        <w:docPartUnique/>
      </w:docPartObj>
    </w:sdtPr>
    <w:sdtEndPr/>
    <w:sdtContent>
      <w:p w:rsidR="0001763B" w:rsidRDefault="0001763B">
        <w:pPr>
          <w:pStyle w:val="a5"/>
          <w:jc w:val="center"/>
        </w:pPr>
        <w:r>
          <w:fldChar w:fldCharType="begin"/>
        </w:r>
        <w:r>
          <w:instrText>PAGE   \* MERGEFORMAT</w:instrText>
        </w:r>
        <w:r>
          <w:fldChar w:fldCharType="separate"/>
        </w:r>
        <w:r w:rsidR="00546BFC">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3B" w:rsidRDefault="0001763B"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C8" w:rsidRDefault="005310C8" w:rsidP="00CC527E">
      <w:pPr>
        <w:spacing w:after="0" w:line="240" w:lineRule="auto"/>
      </w:pPr>
      <w:r>
        <w:separator/>
      </w:r>
    </w:p>
  </w:footnote>
  <w:footnote w:type="continuationSeparator" w:id="0">
    <w:p w:rsidR="005310C8" w:rsidRDefault="005310C8"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15:restartNumberingAfterBreak="0">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15:restartNumberingAfterBreak="0">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15:restartNumberingAfterBreak="0">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15:restartNumberingAfterBreak="0">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15:restartNumberingAfterBreak="0">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7E"/>
    <w:rsid w:val="00001D7F"/>
    <w:rsid w:val="000020DE"/>
    <w:rsid w:val="000047B2"/>
    <w:rsid w:val="000061AC"/>
    <w:rsid w:val="00016295"/>
    <w:rsid w:val="0001763B"/>
    <w:rsid w:val="0002400D"/>
    <w:rsid w:val="00024CB3"/>
    <w:rsid w:val="0003179E"/>
    <w:rsid w:val="00032011"/>
    <w:rsid w:val="00033017"/>
    <w:rsid w:val="0004482C"/>
    <w:rsid w:val="00050138"/>
    <w:rsid w:val="00051676"/>
    <w:rsid w:val="00055DCC"/>
    <w:rsid w:val="00071F39"/>
    <w:rsid w:val="00082FC8"/>
    <w:rsid w:val="00092D4C"/>
    <w:rsid w:val="000B2ED9"/>
    <w:rsid w:val="000B4AA9"/>
    <w:rsid w:val="000B7787"/>
    <w:rsid w:val="000C238D"/>
    <w:rsid w:val="000C5910"/>
    <w:rsid w:val="000E367D"/>
    <w:rsid w:val="000F1870"/>
    <w:rsid w:val="000F1BD1"/>
    <w:rsid w:val="000F2A8D"/>
    <w:rsid w:val="000F3974"/>
    <w:rsid w:val="000F4253"/>
    <w:rsid w:val="000F72C5"/>
    <w:rsid w:val="001029E0"/>
    <w:rsid w:val="00106433"/>
    <w:rsid w:val="00107312"/>
    <w:rsid w:val="00110280"/>
    <w:rsid w:val="00142835"/>
    <w:rsid w:val="001435FA"/>
    <w:rsid w:val="00147986"/>
    <w:rsid w:val="001558EA"/>
    <w:rsid w:val="00162513"/>
    <w:rsid w:val="00182275"/>
    <w:rsid w:val="001830B1"/>
    <w:rsid w:val="00190D96"/>
    <w:rsid w:val="001A07FB"/>
    <w:rsid w:val="001A24AF"/>
    <w:rsid w:val="001D2354"/>
    <w:rsid w:val="001D44D3"/>
    <w:rsid w:val="001D756D"/>
    <w:rsid w:val="001E3A74"/>
    <w:rsid w:val="001E48FF"/>
    <w:rsid w:val="001F43B6"/>
    <w:rsid w:val="0021704E"/>
    <w:rsid w:val="00222E86"/>
    <w:rsid w:val="00223F5B"/>
    <w:rsid w:val="00247225"/>
    <w:rsid w:val="0028374F"/>
    <w:rsid w:val="00286064"/>
    <w:rsid w:val="002A3C24"/>
    <w:rsid w:val="002A54F0"/>
    <w:rsid w:val="002B59EE"/>
    <w:rsid w:val="002C6ACB"/>
    <w:rsid w:val="002E2A01"/>
    <w:rsid w:val="002E3C85"/>
    <w:rsid w:val="002E4AB4"/>
    <w:rsid w:val="002E6CAF"/>
    <w:rsid w:val="002E7734"/>
    <w:rsid w:val="002E7B43"/>
    <w:rsid w:val="002F00DE"/>
    <w:rsid w:val="0031033E"/>
    <w:rsid w:val="003238C4"/>
    <w:rsid w:val="00331B5F"/>
    <w:rsid w:val="00335795"/>
    <w:rsid w:val="003402BF"/>
    <w:rsid w:val="0034068A"/>
    <w:rsid w:val="003655BB"/>
    <w:rsid w:val="003725E2"/>
    <w:rsid w:val="0038124E"/>
    <w:rsid w:val="00381B57"/>
    <w:rsid w:val="0039138D"/>
    <w:rsid w:val="00396161"/>
    <w:rsid w:val="003B03E1"/>
    <w:rsid w:val="003C453D"/>
    <w:rsid w:val="003D2889"/>
    <w:rsid w:val="003E1C90"/>
    <w:rsid w:val="0040003E"/>
    <w:rsid w:val="0040790E"/>
    <w:rsid w:val="00426C40"/>
    <w:rsid w:val="00432482"/>
    <w:rsid w:val="00442B7E"/>
    <w:rsid w:val="00447D27"/>
    <w:rsid w:val="00484493"/>
    <w:rsid w:val="004862F9"/>
    <w:rsid w:val="0048736F"/>
    <w:rsid w:val="004A1353"/>
    <w:rsid w:val="004A2F6E"/>
    <w:rsid w:val="004B1185"/>
    <w:rsid w:val="004C2595"/>
    <w:rsid w:val="004E264F"/>
    <w:rsid w:val="004E4CC4"/>
    <w:rsid w:val="004F513F"/>
    <w:rsid w:val="004F52D3"/>
    <w:rsid w:val="00500D09"/>
    <w:rsid w:val="00501743"/>
    <w:rsid w:val="0052158F"/>
    <w:rsid w:val="005310C8"/>
    <w:rsid w:val="00533EEC"/>
    <w:rsid w:val="005413DF"/>
    <w:rsid w:val="005436B5"/>
    <w:rsid w:val="00546BFC"/>
    <w:rsid w:val="00551DF0"/>
    <w:rsid w:val="0056604D"/>
    <w:rsid w:val="005670B3"/>
    <w:rsid w:val="00567105"/>
    <w:rsid w:val="00573942"/>
    <w:rsid w:val="00581366"/>
    <w:rsid w:val="00581AC6"/>
    <w:rsid w:val="0058484A"/>
    <w:rsid w:val="005924D9"/>
    <w:rsid w:val="00594046"/>
    <w:rsid w:val="00594E06"/>
    <w:rsid w:val="005A599B"/>
    <w:rsid w:val="005A5F64"/>
    <w:rsid w:val="005A612E"/>
    <w:rsid w:val="005A7F3C"/>
    <w:rsid w:val="005B1A03"/>
    <w:rsid w:val="005C18C3"/>
    <w:rsid w:val="005C2F07"/>
    <w:rsid w:val="005E78D8"/>
    <w:rsid w:val="005F139B"/>
    <w:rsid w:val="005F181B"/>
    <w:rsid w:val="00624AF5"/>
    <w:rsid w:val="006270AC"/>
    <w:rsid w:val="00634937"/>
    <w:rsid w:val="00634A37"/>
    <w:rsid w:val="0063741A"/>
    <w:rsid w:val="00637C2C"/>
    <w:rsid w:val="006436B8"/>
    <w:rsid w:val="006462F9"/>
    <w:rsid w:val="006523B5"/>
    <w:rsid w:val="00660657"/>
    <w:rsid w:val="006609D1"/>
    <w:rsid w:val="00670326"/>
    <w:rsid w:val="006707B2"/>
    <w:rsid w:val="0067791B"/>
    <w:rsid w:val="0069200A"/>
    <w:rsid w:val="006963FB"/>
    <w:rsid w:val="006C0D71"/>
    <w:rsid w:val="006D1BF9"/>
    <w:rsid w:val="006F00F0"/>
    <w:rsid w:val="006F31CF"/>
    <w:rsid w:val="007013DE"/>
    <w:rsid w:val="007014CC"/>
    <w:rsid w:val="007015FA"/>
    <w:rsid w:val="0070244F"/>
    <w:rsid w:val="007218A5"/>
    <w:rsid w:val="00721C4F"/>
    <w:rsid w:val="00731073"/>
    <w:rsid w:val="00735DB7"/>
    <w:rsid w:val="00744753"/>
    <w:rsid w:val="00762E4C"/>
    <w:rsid w:val="00783121"/>
    <w:rsid w:val="0079741F"/>
    <w:rsid w:val="007A4646"/>
    <w:rsid w:val="007C0B85"/>
    <w:rsid w:val="007D07F2"/>
    <w:rsid w:val="007D1B50"/>
    <w:rsid w:val="007D7DE0"/>
    <w:rsid w:val="007E1304"/>
    <w:rsid w:val="007E1E0A"/>
    <w:rsid w:val="007E34EA"/>
    <w:rsid w:val="007E597A"/>
    <w:rsid w:val="007F0B2C"/>
    <w:rsid w:val="007F2C73"/>
    <w:rsid w:val="00806F34"/>
    <w:rsid w:val="00810F8E"/>
    <w:rsid w:val="00814C6B"/>
    <w:rsid w:val="0082372F"/>
    <w:rsid w:val="00850C94"/>
    <w:rsid w:val="00873F91"/>
    <w:rsid w:val="00875D0D"/>
    <w:rsid w:val="008858C5"/>
    <w:rsid w:val="00892B9B"/>
    <w:rsid w:val="00893453"/>
    <w:rsid w:val="00894787"/>
    <w:rsid w:val="008A18C7"/>
    <w:rsid w:val="008A63C1"/>
    <w:rsid w:val="008A7170"/>
    <w:rsid w:val="008C3404"/>
    <w:rsid w:val="008C63DC"/>
    <w:rsid w:val="008C6845"/>
    <w:rsid w:val="008D01C6"/>
    <w:rsid w:val="008D1193"/>
    <w:rsid w:val="008F1B65"/>
    <w:rsid w:val="009039F5"/>
    <w:rsid w:val="009104CA"/>
    <w:rsid w:val="00913060"/>
    <w:rsid w:val="00920798"/>
    <w:rsid w:val="009228B4"/>
    <w:rsid w:val="00926334"/>
    <w:rsid w:val="009400CF"/>
    <w:rsid w:val="0094670F"/>
    <w:rsid w:val="00961A80"/>
    <w:rsid w:val="00962968"/>
    <w:rsid w:val="00967277"/>
    <w:rsid w:val="00971226"/>
    <w:rsid w:val="00985C83"/>
    <w:rsid w:val="009A456B"/>
    <w:rsid w:val="009B4683"/>
    <w:rsid w:val="009C08E2"/>
    <w:rsid w:val="009C51DE"/>
    <w:rsid w:val="009C7942"/>
    <w:rsid w:val="009D0636"/>
    <w:rsid w:val="009E0F50"/>
    <w:rsid w:val="009E2A96"/>
    <w:rsid w:val="009E690D"/>
    <w:rsid w:val="00A00768"/>
    <w:rsid w:val="00A06AB0"/>
    <w:rsid w:val="00A07CC1"/>
    <w:rsid w:val="00A12D2F"/>
    <w:rsid w:val="00A3321E"/>
    <w:rsid w:val="00A33E15"/>
    <w:rsid w:val="00A3572D"/>
    <w:rsid w:val="00A3715B"/>
    <w:rsid w:val="00A419B3"/>
    <w:rsid w:val="00A42BF2"/>
    <w:rsid w:val="00A53D03"/>
    <w:rsid w:val="00A568F4"/>
    <w:rsid w:val="00A77287"/>
    <w:rsid w:val="00A82C28"/>
    <w:rsid w:val="00A84B58"/>
    <w:rsid w:val="00A86CC4"/>
    <w:rsid w:val="00A94647"/>
    <w:rsid w:val="00A9514F"/>
    <w:rsid w:val="00A96429"/>
    <w:rsid w:val="00AA099A"/>
    <w:rsid w:val="00AC0F81"/>
    <w:rsid w:val="00AD20E8"/>
    <w:rsid w:val="00AD3B6A"/>
    <w:rsid w:val="00AD6CA8"/>
    <w:rsid w:val="00AE0071"/>
    <w:rsid w:val="00AF47AF"/>
    <w:rsid w:val="00AF7C3A"/>
    <w:rsid w:val="00B3580C"/>
    <w:rsid w:val="00B37605"/>
    <w:rsid w:val="00B50E76"/>
    <w:rsid w:val="00B53327"/>
    <w:rsid w:val="00B5394E"/>
    <w:rsid w:val="00B6001B"/>
    <w:rsid w:val="00B60C23"/>
    <w:rsid w:val="00B60FFB"/>
    <w:rsid w:val="00B61E04"/>
    <w:rsid w:val="00B62D7D"/>
    <w:rsid w:val="00B67C89"/>
    <w:rsid w:val="00B70A95"/>
    <w:rsid w:val="00B722EB"/>
    <w:rsid w:val="00B7574A"/>
    <w:rsid w:val="00B81A2E"/>
    <w:rsid w:val="00B84396"/>
    <w:rsid w:val="00B91D8B"/>
    <w:rsid w:val="00B925AB"/>
    <w:rsid w:val="00BA1FF0"/>
    <w:rsid w:val="00BA4662"/>
    <w:rsid w:val="00BA7617"/>
    <w:rsid w:val="00BA7DF0"/>
    <w:rsid w:val="00BB2881"/>
    <w:rsid w:val="00BC5101"/>
    <w:rsid w:val="00BE07DB"/>
    <w:rsid w:val="00BE399C"/>
    <w:rsid w:val="00BE5CF7"/>
    <w:rsid w:val="00C0041C"/>
    <w:rsid w:val="00C0731D"/>
    <w:rsid w:val="00C169CC"/>
    <w:rsid w:val="00C17997"/>
    <w:rsid w:val="00C22AF8"/>
    <w:rsid w:val="00C2677E"/>
    <w:rsid w:val="00C3054E"/>
    <w:rsid w:val="00C31830"/>
    <w:rsid w:val="00C36E00"/>
    <w:rsid w:val="00C36FC3"/>
    <w:rsid w:val="00C673CA"/>
    <w:rsid w:val="00C72F3A"/>
    <w:rsid w:val="00C75B72"/>
    <w:rsid w:val="00C9353E"/>
    <w:rsid w:val="00C93BC2"/>
    <w:rsid w:val="00CB0A7F"/>
    <w:rsid w:val="00CB4ABE"/>
    <w:rsid w:val="00CC276B"/>
    <w:rsid w:val="00CC3F6E"/>
    <w:rsid w:val="00CC527E"/>
    <w:rsid w:val="00CC53FF"/>
    <w:rsid w:val="00CD44B3"/>
    <w:rsid w:val="00CF3C11"/>
    <w:rsid w:val="00CF73F8"/>
    <w:rsid w:val="00D03B68"/>
    <w:rsid w:val="00D12856"/>
    <w:rsid w:val="00D24863"/>
    <w:rsid w:val="00D24AAD"/>
    <w:rsid w:val="00D304E3"/>
    <w:rsid w:val="00D32D3D"/>
    <w:rsid w:val="00D4109F"/>
    <w:rsid w:val="00D45079"/>
    <w:rsid w:val="00D47604"/>
    <w:rsid w:val="00D50B09"/>
    <w:rsid w:val="00D64DAA"/>
    <w:rsid w:val="00D66E1D"/>
    <w:rsid w:val="00D86A6F"/>
    <w:rsid w:val="00D915D8"/>
    <w:rsid w:val="00DA0257"/>
    <w:rsid w:val="00DA1604"/>
    <w:rsid w:val="00DC0778"/>
    <w:rsid w:val="00DD0B67"/>
    <w:rsid w:val="00DE4580"/>
    <w:rsid w:val="00DE5A6E"/>
    <w:rsid w:val="00DF0DBF"/>
    <w:rsid w:val="00E03997"/>
    <w:rsid w:val="00E03CD2"/>
    <w:rsid w:val="00E07D01"/>
    <w:rsid w:val="00E15528"/>
    <w:rsid w:val="00E245DB"/>
    <w:rsid w:val="00E24CCE"/>
    <w:rsid w:val="00E2512A"/>
    <w:rsid w:val="00E331E6"/>
    <w:rsid w:val="00E36D7C"/>
    <w:rsid w:val="00E53FF0"/>
    <w:rsid w:val="00E83A9B"/>
    <w:rsid w:val="00E8534A"/>
    <w:rsid w:val="00E90B50"/>
    <w:rsid w:val="00EB299F"/>
    <w:rsid w:val="00EC0DA2"/>
    <w:rsid w:val="00EC5618"/>
    <w:rsid w:val="00EE2851"/>
    <w:rsid w:val="00EE7E55"/>
    <w:rsid w:val="00EF254D"/>
    <w:rsid w:val="00F05F6E"/>
    <w:rsid w:val="00F06033"/>
    <w:rsid w:val="00F10C17"/>
    <w:rsid w:val="00F12FE9"/>
    <w:rsid w:val="00F26A14"/>
    <w:rsid w:val="00F4346E"/>
    <w:rsid w:val="00F43A32"/>
    <w:rsid w:val="00F44984"/>
    <w:rsid w:val="00F547E0"/>
    <w:rsid w:val="00F56C53"/>
    <w:rsid w:val="00F6025B"/>
    <w:rsid w:val="00F61CFF"/>
    <w:rsid w:val="00F64897"/>
    <w:rsid w:val="00F8633D"/>
    <w:rsid w:val="00F87A4B"/>
    <w:rsid w:val="00FB14A6"/>
    <w:rsid w:val="00FD7427"/>
    <w:rsid w:val="00FE4318"/>
    <w:rsid w:val="00FE5215"/>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AE44472-5BEC-464E-9D58-37CBF456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FF80CE18140758DF84BC83F3B0746B90D2AFA518E769C8C961AD003E8A94AE873C01EC57AXEs1I" TargetMode="External"/><Relationship Id="rId13"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18" Type="http://schemas.openxmlformats.org/officeDocument/2006/relationships/hyperlink" Target="http://www.roseltorg.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consultantplus://offline/ref=EB2A1938C010075EDAFF63AF7DDB3536B90E1802E82D0C98027DD6AC1864824C70F7D3BF48A7DC15a621O" TargetMode="External"/><Relationship Id="rId17" Type="http://schemas.openxmlformats.org/officeDocument/2006/relationships/hyperlink" Target="consultantplus://offline/ref=AF2973C27DC5DDFB1C9EF3A211A1E96A8655D225D3C256F85162AE804C72F53984F7D1519916903738t2J" TargetMode="External"/><Relationship Id="rId2" Type="http://schemas.openxmlformats.org/officeDocument/2006/relationships/styles" Target="styles.xml"/><Relationship Id="rId16" Type="http://schemas.openxmlformats.org/officeDocument/2006/relationships/hyperlink" Target="consultantplus://offline/ref=4FC391C5B6C0F5707A727BC88BA2E3539A5F04B4B1CFF2810F8F44B68BBD92FAA7310883CF29DAF0k3t0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5" Type="http://schemas.openxmlformats.org/officeDocument/2006/relationships/footnotes" Target="footnotes.xml"/><Relationship Id="rId15"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10" Type="http://schemas.openxmlformats.org/officeDocument/2006/relationships/hyperlink" Target="consultantplus://offline/ref=5DF18F92855D7F5E34093D9BF16D3697606B5FDDD5F520B67CB7720E2250FB784EB8CA083F168003O8e4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E7A9ABC15F06D5D28E87E8234BE81C36E83E2110BC7A491552650005D938C58A23A17B75DZB6FL" TargetMode="Externa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18108</Words>
  <Characters>103222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Надежда</cp:lastModifiedBy>
  <cp:revision>2</cp:revision>
  <cp:lastPrinted>2019-07-04T11:43:00Z</cp:lastPrinted>
  <dcterms:created xsi:type="dcterms:W3CDTF">2019-07-19T11:07:00Z</dcterms:created>
  <dcterms:modified xsi:type="dcterms:W3CDTF">2019-07-19T11:07:00Z</dcterms:modified>
</cp:coreProperties>
</file>