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3D" w:rsidRPr="0041683D" w:rsidRDefault="0041683D" w:rsidP="0041683D">
      <w:pPr>
        <w:keepNext/>
        <w:keepLines/>
        <w:widowControl w:val="0"/>
        <w:suppressLineNumbers/>
        <w:tabs>
          <w:tab w:val="left" w:pos="8364"/>
        </w:tabs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E00B2C" w:rsidRDefault="0041683D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00B2C" w:rsidRPr="00E00B2C">
        <w:rPr>
          <w:rFonts w:ascii="Times New Roman" w:eastAsia="Times New Roman" w:hAnsi="Times New Roman" w:cs="Times New Roman"/>
          <w:sz w:val="24"/>
          <w:szCs w:val="24"/>
        </w:rPr>
        <w:t>извещени</w:t>
      </w:r>
      <w:r w:rsidR="00E00B2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E00B2C" w:rsidRPr="00E00B2C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 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</w:p>
    <w:p w:rsidR="00E00B2C" w:rsidRDefault="00E00B2C" w:rsidP="003B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0B2C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Техническое задание</w:t>
      </w:r>
    </w:p>
    <w:p w:rsidR="00971B91" w:rsidRDefault="0041683D" w:rsidP="00416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971B91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971B91" w:rsidRPr="00971B91">
        <w:rPr>
          <w:rFonts w:ascii="Times New Roman" w:eastAsia="Calibri" w:hAnsi="Times New Roman" w:cs="Times New Roman"/>
          <w:b/>
          <w:bCs/>
          <w:sz w:val="24"/>
          <w:szCs w:val="24"/>
        </w:rPr>
        <w:t>казание услуг по строительному контролю (техническому надзору) за выполнением работ по ремонту ул. Старовская (тротуар от остановки №1 до проезда №1)</w:t>
      </w:r>
    </w:p>
    <w:p w:rsidR="0041683D" w:rsidRPr="0041683D" w:rsidRDefault="0041683D" w:rsidP="00416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after="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Муниципальное казенное учреждение «Администрация поселка Вольгинский Петушинского района Владимирской области» (далее – Заказчик).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after="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Подрядчик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выполняющий на объекте ремонтные работы, по результатам торгов (далее – Подрядчик).</w:t>
      </w:r>
    </w:p>
    <w:p w:rsidR="0041683D" w:rsidRPr="00E00B2C" w:rsidRDefault="0041683D" w:rsidP="00971B91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  <w:r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организация, привлекаемая Заказчиком для осуществления строительного </w:t>
      </w:r>
      <w:proofErr w:type="gramStart"/>
      <w:r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работ по ремонту </w:t>
      </w:r>
      <w:r w:rsidR="00971B91" w:rsidRP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Старовская (тротуар от остановки №1 до проезда №1)</w:t>
      </w:r>
      <w:r w:rsidR="00E00B2C" w:rsidRPr="00E00B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Исполнитель).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before="60"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Код по Общероссийскому классификатору продукции по видам экономической деятельности (ОКПД 2): </w:t>
      </w:r>
      <w:r w:rsidR="00E00B2C" w:rsidRPr="00E00B2C">
        <w:rPr>
          <w:rFonts w:ascii="Times New Roman" w:eastAsia="Times New Roman" w:hAnsi="Times New Roman" w:cs="Times New Roman"/>
          <w:sz w:val="24"/>
          <w:szCs w:val="24"/>
          <w:lang w:eastAsia="ar-SA"/>
        </w:rPr>
        <w:t>71.20.19.190: Услуги по техническим испытаниям и анализу прочие, не включенные в другие группировки</w:t>
      </w:r>
    </w:p>
    <w:p w:rsidR="0041683D" w:rsidRPr="0041683D" w:rsidRDefault="0041683D" w:rsidP="00971B91">
      <w:pPr>
        <w:numPr>
          <w:ilvl w:val="1"/>
          <w:numId w:val="2"/>
        </w:numPr>
        <w:suppressAutoHyphens/>
        <w:spacing w:before="60"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оказания услуг: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Владимирская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обл., Петушинский район, п. Вольгинский, </w:t>
      </w:r>
      <w:r w:rsidR="00971B91" w:rsidRP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Старовская (тротуар от остановки №1 до проезда №1)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83D" w:rsidRPr="0041683D" w:rsidRDefault="0041683D" w:rsidP="00971B91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Идентификационный код закупки: </w:t>
      </w:r>
      <w:r w:rsidR="00971B91" w:rsidRPr="00971B91">
        <w:rPr>
          <w:rFonts w:ascii="Times New Roman" w:eastAsia="Times New Roman" w:hAnsi="Times New Roman" w:cs="Times New Roman"/>
          <w:sz w:val="24"/>
          <w:szCs w:val="20"/>
        </w:rPr>
        <w:t>193332102138233210100100350017120244</w:t>
      </w:r>
      <w:r w:rsidR="00E00B2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1683D" w:rsidRPr="00D11905" w:rsidRDefault="0041683D" w:rsidP="00971B91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(максимальная) цена контракта: </w:t>
      </w:r>
      <w:r w:rsidR="00971B91" w:rsidRP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24 958,03 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(двадцать </w:t>
      </w:r>
      <w:r w:rsid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четыре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девят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ьсот </w:t>
      </w:r>
      <w:r w:rsid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пятьдесят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восемь) рублей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D11905" w:rsidRPr="00D11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kern w:val="2"/>
          <w:sz w:val="24"/>
          <w:szCs w:val="24"/>
        </w:rPr>
        <w:t>Источником финансирования оказания услуг является б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юджет муниципального образования «Поселок Вольгинский» Петушинского района Владимирской области (местный).</w:t>
      </w:r>
    </w:p>
    <w:p w:rsidR="0041683D" w:rsidRPr="0041683D" w:rsidRDefault="0041683D" w:rsidP="00F86C44">
      <w:pPr>
        <w:numPr>
          <w:ilvl w:val="1"/>
          <w:numId w:val="2"/>
        </w:numPr>
        <w:suppressAutoHyphens/>
        <w:spacing w:after="60" w:line="26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оплаты – безналичная, путём перечисления денежных средств на расчётный счёт Исполнителя. Оплата производится Заказчиком по безналичному расчету в течение 15 (Пятнадцати) рабочих дней </w:t>
      </w:r>
      <w:proofErr w:type="gramStart"/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акта оказанных услуг, счетов (счетов-фактур), оформленных в соответствии с требованиями бухгалтерского учета. Авансирование работ не предусмотрено. </w:t>
      </w:r>
    </w:p>
    <w:p w:rsidR="00F86C44" w:rsidRPr="00F86C44" w:rsidRDefault="00F86C44" w:rsidP="00F86C44">
      <w:pPr>
        <w:pStyle w:val="af"/>
        <w:numPr>
          <w:ilvl w:val="1"/>
          <w:numId w:val="2"/>
        </w:numPr>
        <w:spacing w:line="260" w:lineRule="exact"/>
        <w:ind w:left="0" w:firstLine="567"/>
        <w:rPr>
          <w:color w:val="000000"/>
        </w:rPr>
      </w:pPr>
      <w:r w:rsidRPr="00F86C44">
        <w:rPr>
          <w:color w:val="000000"/>
        </w:rPr>
        <w:t>Цена настоящего муниципального контракта устанавливается на основании рассмотрения и оценки заявок на участие в запросе котировок в электронной форме на весь период действия контракта, является твердой и не подлежит изменению, за исключением случаев, предусмотренных действующим законодательством.</w:t>
      </w:r>
    </w:p>
    <w:p w:rsidR="0041683D" w:rsidRPr="0041683D" w:rsidRDefault="0041683D" w:rsidP="00F86C44">
      <w:pPr>
        <w:suppressAutoHyphens/>
        <w:spacing w:after="12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контракта включает в себя расходы, связанные с оказанием услуг, транспортные расходы по доставке материалов и рабочей силы до места оказания услуг, все налоги, сборы и иные обязательные платежи  включены в стоимость услуг.</w:t>
      </w:r>
    </w:p>
    <w:p w:rsidR="0041683D" w:rsidRPr="000805E9" w:rsidRDefault="0041683D" w:rsidP="0024652A">
      <w:pPr>
        <w:pStyle w:val="af"/>
        <w:numPr>
          <w:ilvl w:val="1"/>
          <w:numId w:val="2"/>
        </w:numPr>
        <w:spacing w:line="260" w:lineRule="exact"/>
      </w:pPr>
      <w:r w:rsidRPr="000805E9">
        <w:t>Перечень объектов, подлежащих строительному контролю</w:t>
      </w:r>
    </w:p>
    <w:p w:rsidR="0041683D" w:rsidRPr="0041683D" w:rsidRDefault="0041683D" w:rsidP="0041683D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41683D" w:rsidRPr="0041683D" w:rsidTr="00D0154F">
        <w:trPr>
          <w:trHeight w:val="609"/>
        </w:trPr>
        <w:tc>
          <w:tcPr>
            <w:tcW w:w="3261" w:type="dxa"/>
          </w:tcPr>
          <w:p w:rsidR="0041683D" w:rsidRPr="00D0154F" w:rsidRDefault="0041683D" w:rsidP="004168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154F">
              <w:rPr>
                <w:sz w:val="24"/>
                <w:szCs w:val="24"/>
              </w:rPr>
              <w:t xml:space="preserve">Выполняемые по контракту дорожно-строительные работы </w:t>
            </w:r>
          </w:p>
        </w:tc>
        <w:tc>
          <w:tcPr>
            <w:tcW w:w="3543" w:type="dxa"/>
          </w:tcPr>
          <w:p w:rsidR="0041683D" w:rsidRPr="00D0154F" w:rsidRDefault="0041683D" w:rsidP="004168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154F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835" w:type="dxa"/>
          </w:tcPr>
          <w:p w:rsidR="0041683D" w:rsidRPr="00D0154F" w:rsidRDefault="0041683D" w:rsidP="004168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154F">
              <w:rPr>
                <w:sz w:val="24"/>
                <w:szCs w:val="24"/>
              </w:rPr>
              <w:t>Срок окончания работ по контракту</w:t>
            </w:r>
          </w:p>
        </w:tc>
      </w:tr>
      <w:tr w:rsidR="0041683D" w:rsidRPr="0041683D" w:rsidTr="00D0154F">
        <w:trPr>
          <w:trHeight w:val="1259"/>
        </w:trPr>
        <w:tc>
          <w:tcPr>
            <w:tcW w:w="3261" w:type="dxa"/>
          </w:tcPr>
          <w:p w:rsidR="0041683D" w:rsidRPr="00D0154F" w:rsidRDefault="0041683D" w:rsidP="0041683D">
            <w:pPr>
              <w:suppressAutoHyphens/>
              <w:rPr>
                <w:sz w:val="24"/>
                <w:szCs w:val="24"/>
                <w:lang w:eastAsia="ar-SA"/>
              </w:rPr>
            </w:pPr>
            <w:r w:rsidRPr="00D0154F">
              <w:rPr>
                <w:sz w:val="24"/>
                <w:szCs w:val="24"/>
                <w:lang w:eastAsia="ar-SA"/>
              </w:rPr>
              <w:t xml:space="preserve">Ремонт </w:t>
            </w:r>
            <w:r w:rsidR="00971B91" w:rsidRPr="00D0154F">
              <w:rPr>
                <w:sz w:val="24"/>
                <w:szCs w:val="24"/>
                <w:lang w:eastAsia="ar-SA"/>
              </w:rPr>
              <w:t>ул. Старовская (тротуар от остановки №1 до проезда №1)</w:t>
            </w:r>
          </w:p>
        </w:tc>
        <w:tc>
          <w:tcPr>
            <w:tcW w:w="3543" w:type="dxa"/>
          </w:tcPr>
          <w:p w:rsidR="00D0154F" w:rsidRPr="00D0154F" w:rsidRDefault="00D0154F" w:rsidP="00D0154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154F">
              <w:rPr>
                <w:sz w:val="24"/>
                <w:szCs w:val="24"/>
                <w:lang w:eastAsia="ar-SA"/>
              </w:rPr>
              <w:t>Протяженность – 165 м;</w:t>
            </w:r>
          </w:p>
          <w:p w:rsidR="00D0154F" w:rsidRPr="00D0154F" w:rsidRDefault="00D0154F" w:rsidP="00D0154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154F">
              <w:rPr>
                <w:sz w:val="24"/>
                <w:szCs w:val="24"/>
                <w:lang w:eastAsia="ar-SA"/>
              </w:rPr>
              <w:t>Техническая категория – IV;</w:t>
            </w:r>
          </w:p>
          <w:p w:rsidR="00D0154F" w:rsidRPr="00D0154F" w:rsidRDefault="00D0154F" w:rsidP="00D0154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154F">
              <w:rPr>
                <w:sz w:val="24"/>
                <w:szCs w:val="24"/>
                <w:lang w:eastAsia="ar-SA"/>
              </w:rPr>
              <w:t xml:space="preserve">Вид покрытия – </w:t>
            </w:r>
            <w:proofErr w:type="gramStart"/>
            <w:r w:rsidRPr="00D0154F">
              <w:rPr>
                <w:sz w:val="24"/>
                <w:szCs w:val="24"/>
                <w:lang w:eastAsia="ar-SA"/>
              </w:rPr>
              <w:t>асфальтобетонное</w:t>
            </w:r>
            <w:proofErr w:type="gramEnd"/>
            <w:r w:rsidRPr="00D0154F">
              <w:rPr>
                <w:sz w:val="24"/>
                <w:szCs w:val="24"/>
                <w:lang w:eastAsia="ar-SA"/>
              </w:rPr>
              <w:t>.</w:t>
            </w:r>
          </w:p>
          <w:p w:rsidR="00D0154F" w:rsidRPr="00D0154F" w:rsidRDefault="00D0154F" w:rsidP="00D0154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154F">
              <w:rPr>
                <w:sz w:val="24"/>
                <w:szCs w:val="24"/>
                <w:lang w:eastAsia="ar-SA"/>
              </w:rPr>
              <w:t>Основные объемы работ:</w:t>
            </w:r>
          </w:p>
          <w:p w:rsidR="0041683D" w:rsidRPr="00D0154F" w:rsidRDefault="00D0154F" w:rsidP="00D0154F">
            <w:pPr>
              <w:suppressAutoHyphens/>
              <w:spacing w:after="120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D0154F">
              <w:rPr>
                <w:sz w:val="24"/>
                <w:szCs w:val="24"/>
                <w:lang w:eastAsia="ar-SA"/>
              </w:rPr>
              <w:t>Площадь покрытия – 759 м</w:t>
            </w:r>
            <w:proofErr w:type="gramStart"/>
            <w:r w:rsidRPr="00D0154F">
              <w:rPr>
                <w:sz w:val="24"/>
                <w:szCs w:val="24"/>
                <w:lang w:eastAsia="ar-SA"/>
              </w:rPr>
              <w:t>2</w:t>
            </w:r>
            <w:proofErr w:type="gramEnd"/>
            <w:r w:rsidRPr="00D0154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D0154F" w:rsidRPr="00D0154F" w:rsidRDefault="00D0154F" w:rsidP="00D015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154F">
              <w:rPr>
                <w:sz w:val="24"/>
                <w:szCs w:val="24"/>
                <w:lang w:eastAsia="ar-SA"/>
              </w:rPr>
              <w:t>рабочий день, следующий после истечения 30 (тридцати) календарных дней с даты заключения контракта на выполнение работ по ремонту ул</w:t>
            </w:r>
            <w:proofErr w:type="gramStart"/>
            <w:r w:rsidRPr="00D0154F">
              <w:rPr>
                <w:sz w:val="24"/>
                <w:szCs w:val="24"/>
                <w:lang w:eastAsia="ar-SA"/>
              </w:rPr>
              <w:t>.С</w:t>
            </w:r>
            <w:proofErr w:type="gramEnd"/>
            <w:r w:rsidRPr="00D0154F">
              <w:rPr>
                <w:sz w:val="24"/>
                <w:szCs w:val="24"/>
                <w:lang w:eastAsia="ar-SA"/>
              </w:rPr>
              <w:t xml:space="preserve">таровская </w:t>
            </w:r>
          </w:p>
          <w:p w:rsidR="0041683D" w:rsidRPr="00D0154F" w:rsidRDefault="00D0154F" w:rsidP="00D0154F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D0154F">
              <w:rPr>
                <w:sz w:val="24"/>
                <w:szCs w:val="24"/>
                <w:lang w:eastAsia="ar-SA"/>
              </w:rPr>
              <w:t>(тротуар от остановки № 1 до проезда № 1).</w:t>
            </w:r>
          </w:p>
        </w:tc>
      </w:tr>
    </w:tbl>
    <w:p w:rsidR="0041683D" w:rsidRPr="0041683D" w:rsidRDefault="0041683D" w:rsidP="0024652A">
      <w:pPr>
        <w:numPr>
          <w:ilvl w:val="0"/>
          <w:numId w:val="2"/>
        </w:numPr>
        <w:suppressAutoHyphens/>
        <w:spacing w:before="360" w:after="8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377983570"/>
      <w:r w:rsidRPr="004168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и правовое основание для выполнения работ</w:t>
      </w:r>
      <w:bookmarkEnd w:id="0"/>
    </w:p>
    <w:p w:rsidR="0041683D" w:rsidRPr="0041683D" w:rsidRDefault="0041683D" w:rsidP="0024652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Целями данной закупки является обеспечение соответствия выполняемых работ и применяемых строительных материалов, требованиям, утвержденной документации и действующим нормативным требованиям и требованиям потребителей; качества строительных работ, соответствия стоимости ремонта утвержденной документации и сметным расчетам автомобильных дорог общего пользования местного значения находящихся в муниципальной собственности </w:t>
      </w:r>
      <w:bookmarkStart w:id="1" w:name="OLE_LINK164"/>
      <w:bookmarkStart w:id="2" w:name="OLE_LINK165"/>
      <w:bookmarkStart w:id="3" w:name="OLE_LINK166"/>
      <w:r w:rsidRPr="004168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МО «Поселок Вольгинский» </w:t>
      </w:r>
      <w:bookmarkEnd w:id="1"/>
      <w:bookmarkEnd w:id="2"/>
      <w:bookmarkEnd w:id="3"/>
      <w:r w:rsidRPr="0041683D">
        <w:rPr>
          <w:rFonts w:ascii="Times New Roman" w:eastAsia="Times New Roman" w:hAnsi="Times New Roman" w:cs="Times New Roman"/>
          <w:sz w:val="24"/>
          <w:szCs w:val="24"/>
        </w:rPr>
        <w:t>в соответствии с муниципальной программой «Ремонт и содержание автомобильных дорог общего пользования местного значения муниципального образования «Поселок Вольгинский» в 2017-2019 годах».</w:t>
      </w:r>
    </w:p>
    <w:p w:rsidR="0041683D" w:rsidRPr="0041683D" w:rsidRDefault="0041683D" w:rsidP="0024652A">
      <w:pPr>
        <w:widowControl w:val="0"/>
        <w:numPr>
          <w:ilvl w:val="0"/>
          <w:numId w:val="2"/>
        </w:numPr>
        <w:suppressAutoHyphens/>
        <w:spacing w:before="80" w:after="8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условиям оказания услуг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Строительный контроль (технический  контроль) необходимо оказать в соответствии с «Положением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строительства», утвержденного постановлением Правительства Российской Федерации от 21 июня 2010 г. № 468.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услуги силами аттестованных, квалифицированных, имеющих соответствующие сертификаты специалистов.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Все сотрудники Исполнителя  находящиеся на объекте должны быть одеты в жилеты оранжевого цвета со светоотражающими элементами.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Строительный контроль осуществляется в течение всего периода выполнения работ с момента заключения Контракта, с целью   соблюдения  требований нормативных документов, в том числе качества строительно-монтажных работ, соответствия стоимости  утвержденной  проектно-сметной документации, приемки актов выполненных работ по формам КС-2, КС-3.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Указания и требования представителя строительного контроля по вопросам качества применяемых материалов, изделий и конструкций,  а также качества строительно-монтажных работ являются для Подрядчика обязательными.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оказания услуг:</w:t>
      </w:r>
    </w:p>
    <w:p w:rsidR="0041683D" w:rsidRPr="0041683D" w:rsidRDefault="0041683D" w:rsidP="0041683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Сроки услуг строительного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работ по ремонту </w:t>
      </w:r>
      <w:r w:rsidR="00971B91" w:rsidRPr="00971B91">
        <w:rPr>
          <w:rFonts w:ascii="Times New Roman" w:eastAsia="Times New Roman" w:hAnsi="Times New Roman" w:cs="Times New Roman"/>
          <w:sz w:val="24"/>
          <w:szCs w:val="24"/>
        </w:rPr>
        <w:t>ул. Старовская (тротуар от остановки №1 до проезда №1)</w:t>
      </w:r>
      <w:r w:rsidR="00971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устанавливаются на период действия Контракта между Заказчиком и Подрядчиком.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За начало работ по Контракту принимается дата его подписания </w:t>
      </w:r>
      <w:r w:rsidR="00971B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торонами. Окончание работ – подписание Заказчиком и Подрядчиком «Акта приемки выполненных работ» (форма КС-2).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оказанных услуг по строительному контролю должен быть пропорционален выполненному объему работ Подрядчика, выполняющего работы ремонту данного Объекта.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услугам по осуществлению строительного контроля не могут быть допущены организации, имеющие материально-технические отношения с подрядчиками и поставщиками материалов и конструкций на данном объекте ремонта.</w:t>
      </w:r>
    </w:p>
    <w:p w:rsidR="0041683D" w:rsidRPr="0041683D" w:rsidRDefault="0041683D" w:rsidP="0024652A">
      <w:pPr>
        <w:numPr>
          <w:ilvl w:val="1"/>
          <w:numId w:val="2"/>
        </w:numPr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выполнении своих обязанностей организация, осуществляющая строительный контроль, не вправе вмешиваться в хозяйственную деятельность подрядчика.</w:t>
      </w:r>
    </w:p>
    <w:p w:rsidR="0041683D" w:rsidRPr="0041683D" w:rsidRDefault="0041683D" w:rsidP="0024652A">
      <w:pPr>
        <w:widowControl w:val="0"/>
        <w:numPr>
          <w:ilvl w:val="0"/>
          <w:numId w:val="2"/>
        </w:numPr>
        <w:suppressAutoHyphens/>
        <w:spacing w:before="120" w:after="8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оказания услуг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Услуги выполняются в соответствии с требованиями нормативных документов: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1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50597-2017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– Методическими рекомендациями по ремонту и содержанию автомобильных дорог общего пользования, утвержденными письмом Минтранса РФ от 17.03.2004 № ОС-28/1270-ис;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ГОСТ 9128-2013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«Смеси асфальтобетонные, полимерасфальтобетонные, асфальтобетон, полимерасфальтобетон для автомобильных дорог и аэродромов»;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-  ГОСТ 32731-2014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«Дороги автомобильные общего пользования. Требования к проведению строительного контроля»;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 Свод правил СП 82.13330.201</w:t>
      </w:r>
      <w:r w:rsidR="00AD53A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«Благоустройство территории»;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lastRenderedPageBreak/>
        <w:t>-  СП 78.13330.2012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«Автомобильные дороги»;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СТО Автодор 4.1-2014 «Ограждение мест производства дорожных работ на автомобильных дорогах Государственной компании»</w:t>
      </w:r>
    </w:p>
    <w:p w:rsidR="0041683D" w:rsidRPr="0041683D" w:rsidRDefault="0041683D" w:rsidP="004168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ВСН 19-89 «Правила приемки работ при строительстве и ремонте автомобильных дорог».</w:t>
      </w:r>
    </w:p>
    <w:p w:rsidR="0041683D" w:rsidRPr="0041683D" w:rsidRDefault="0041683D" w:rsidP="00B669D2">
      <w:pPr>
        <w:shd w:val="clear" w:color="auto" w:fill="FFFFFF"/>
        <w:tabs>
          <w:tab w:val="left" w:pos="-1985"/>
        </w:tabs>
        <w:spacing w:before="80" w:after="8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377983574"/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ab/>
        <w:t>Перечень мероприятий,</w:t>
      </w:r>
      <w:r w:rsidR="00087279"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необходимых для оказания услуг</w:t>
      </w:r>
    </w:p>
    <w:p w:rsidR="0041683D" w:rsidRPr="0041683D" w:rsidRDefault="0041683D" w:rsidP="0041683D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Обязанности Исполнителя в целях реализации функций </w:t>
      </w:r>
      <w:r w:rsidRPr="0041683D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строительного контроля (т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ехнического надзора) за выполнением работ подрядчиком 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ремонту автомобильной дороги общего пользования местного значения </w:t>
      </w:r>
      <w:r w:rsidR="00971B91" w:rsidRP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Старовская (тротуар от остановки №1 до проезда №1)</w:t>
      </w:r>
      <w:r w:rsid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53A6" w:rsidRPr="00AD53A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устанавливаются на период действия Контракта</w:t>
      </w:r>
      <w:r w:rsidR="00AD5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 Заказчиком и Подрядчиком</w:t>
      </w:r>
      <w:r w:rsidRPr="00416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на территории МО «Поселок Вольгинский»: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С момента подписания муниципального контракта, утверждение Исполнителем перечня лиц, которые уполномочены осуществлять строительный контроль (технический надзор) за проведением работ и проверку качества используемых материалов, приемку скрытых и законченных работ и при необходимости  выдачи предписания о прекращении или временной приостановке работ.</w:t>
      </w:r>
    </w:p>
    <w:p w:rsidR="0041683D" w:rsidRPr="0041683D" w:rsidRDefault="0041683D" w:rsidP="00416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5.1.2.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Осуществление проверки входного контроля и достоверности документирования его результато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>наличия документов, удостоверяющих качество используемых изделий и материалов - технических паспортов, сертификатов, результатов лабораторных испытаний).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5.1.3.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Проверка входного контроля подрядчика на соответствие применяемых материалов, требованиям рабочей документации, проведение выборочных испытаний поставляемых на объект материалов.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5.1.4.</w:t>
      </w:r>
      <w:bookmarkStart w:id="5" w:name="OLE_LINK167"/>
      <w:bookmarkStart w:id="6" w:name="OLE_LINK168"/>
      <w:bookmarkStart w:id="7" w:name="OLE_LINK169"/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Проверка объемов выполненных дорожно-строительных работ </w:t>
      </w:r>
      <w:bookmarkEnd w:id="5"/>
      <w:bookmarkEnd w:id="6"/>
      <w:bookmarkEnd w:id="7"/>
      <w:r w:rsidRPr="0041683D">
        <w:rPr>
          <w:rFonts w:ascii="Times New Roman" w:eastAsia="Times New Roman" w:hAnsi="Times New Roman" w:cs="Times New Roman"/>
          <w:sz w:val="24"/>
          <w:szCs w:val="24"/>
        </w:rPr>
        <w:t>в соответствии объемам ведомости объемов работ  (Приложение  к техническому заданию).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5.1.5.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Контроль выполнение графика производства работ;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5.1.6. Контроль качества выполняемых дорожно-строительных работ в объемах, определенных техническим заданием заказчика, в том числе выборочный операционный контроль соответствия применяемых дорожно-строительных материалов, утвержденной рабочей документации.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5.1.7.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Проверка полноты и правильности проведения Подрядчикам лабораторных испытаний.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5.1.8.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Осуществляет проведение лабораторных испытаний асфальтобетонного покрытия в соответствии с требованиями действующего законодательств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>определение толщины слоя покрытия в керне, определение коэффициента уплотнения образца-керна, определение показателя водонасыщения в керне из асфальтобетонного покрытия и составление заключения результатов испытаний отобранных проб). Исполнитель обязан оказывать услуги надлежащего качества в сроки, соблюдая технологию в соответствии с нормативно-техническими требованиями согласно: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 СП 78.13330.2012 «Автомобильные дороги» Актуализированная редакция СНиП 3.06.03-85.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 ГОСТ 9128-2013 Смеси асфальтобетонные, полимерасфальтобетонные, асфальтобетон, полимерасфальтобетон для автомобильных дорог и аэродромов. Технические условия.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Методы Отбора проб  кернов для испытания асфальтобетона из покрытия осуществляются в соответствии с СНиП 3.06.03.85 и ГОСТ 12801 – 98. В соответствии с данными нормативными документами при приемке автодорог для определения физико-механических показателей и гранулометрического состава асфальтобетона на 1 км покрытия автодороги (не более 7000 м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>) необходимо осуществлять отбор проб – вырубок (кернов) в количестве 3-х шт. На участках автодорог менее 1 км отбор проб кернов  осуществляется также как на участке в 1 км</w:t>
      </w:r>
      <w:r w:rsidR="00F8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(не менее 1-й шт. на объект). Вырубки (керны) следует отбирать в слоях из горячих асфальтобетонов не раньше, чем через 1 сутки после их уплотнения.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5.1.9.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Контроль полноты и правильности оформления подрядчиком исполнительной документации.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5.1.10.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Участие в технических и организационных совещаниях в рамках контракта, заключенного между заказчиком и подрядчиком.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5.1.11.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заказчику оперативной информации о факторах, которые могут повлиять на утвержденный график выполнения работ подрядчиками.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5.1.12.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При обнаружении отступления от условий контракта, использования материалов и выполненных работ, качество которых не отвечает требованиям ГОСТ и СНиП, сообщает З</w:t>
      </w:r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>аказчику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выдать предписание, о приостановке работ и исправлении обнаруженных дефектов.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5.1.13.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качеством работ и подписание совместно с заказчиком и подрядчиком актов по устранению дефектов в течение гарантийного срока.</w:t>
      </w:r>
    </w:p>
    <w:p w:rsidR="0041683D" w:rsidRPr="0041683D" w:rsidRDefault="0041683D" w:rsidP="0041683D">
      <w:pPr>
        <w:tabs>
          <w:tab w:val="right" w:leader="underscore" w:pos="9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5.1.14. Участие в работе рабочих и приемочных комиссий. Приемка законченных работ с визированием акта формы № КС-2 и оформлением справки о стоимости выполненных работ и затрат по форме № КС-3.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5.1.15.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Составление отчетов о своей деятельности на объекте и произведенных работах. Предоставление заказчику информации, справок, отчетности, сведений о выполненных и производимых на объекте работах и их организации.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5.1.16.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Представление Заказчика,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надлежащим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образом оформленной доверенности, в государственных органах по вопросам строительного контроля.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5.1.17.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Осуществление функций контроля технико-эксплуатационного состояния </w:t>
      </w:r>
      <w:bookmarkStart w:id="8" w:name="OLE_LINK34"/>
      <w:bookmarkStart w:id="9" w:name="OLE_LINK38"/>
      <w:bookmarkStart w:id="10" w:name="OLE_LINK39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объекта ремонта </w:t>
      </w:r>
      <w:bookmarkEnd w:id="8"/>
      <w:bookmarkEnd w:id="9"/>
      <w:bookmarkEnd w:id="10"/>
      <w:r w:rsidR="00971B91" w:rsidRPr="00971B91">
        <w:rPr>
          <w:rFonts w:ascii="Times New Roman" w:eastAsia="Times New Roman" w:hAnsi="Times New Roman" w:cs="Times New Roman"/>
          <w:sz w:val="24"/>
          <w:szCs w:val="24"/>
        </w:rPr>
        <w:t>ул. Старовская (тротуар от остановки №1 до проезда №1)</w:t>
      </w:r>
      <w:r w:rsidR="00167E43" w:rsidRPr="00157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в течение гарантийного периода.</w:t>
      </w:r>
    </w:p>
    <w:p w:rsidR="0041683D" w:rsidRPr="0041683D" w:rsidRDefault="0041683D" w:rsidP="00B669D2">
      <w:pPr>
        <w:spacing w:before="120" w:after="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>6.Оборот документов и отчетность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Документы, подлежащие </w:t>
      </w:r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постоянному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контролю при проведении строительного контроля: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Паспорта (сертификаты качества), сертификаты соответствия на привозимые на объе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>оительные материалы.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Результаты лабораторных испытаний материалов.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6.1.3.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Акты промежуточной приемки выполненных работ. Акты освидетельствования скрытых работ.</w:t>
      </w:r>
    </w:p>
    <w:p w:rsidR="0041683D" w:rsidRPr="0041683D" w:rsidRDefault="0041683D" w:rsidP="0008727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6.1.4.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Общий журнал работ, лабораторные журналы, специальные журналы.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6.2. Деловая переписка: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Деловая переписка ведется на протяжении осуществления строительного контроля объекта, сшивается в папки в двух экземплярах: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один экземпляр передается для хранения Заказчику;</w:t>
      </w:r>
    </w:p>
    <w:p w:rsidR="0041683D" w:rsidRPr="0041683D" w:rsidRDefault="0041683D" w:rsidP="0008727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один экземпляр хранится у Исполнителя.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bookmarkStart w:id="11" w:name="OLE_LINK172"/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Отчетность по строительному контролю</w:t>
      </w:r>
      <w:bookmarkEnd w:id="11"/>
      <w:r w:rsidRPr="004168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6.3.1.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В течение 2-х дней после завершения услуг Исполнитель представляет заказчику отчет.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6.3.2.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По окончании ремонта Объекта Исполнитель представляет отчет на бумажных носителях, фотоотчет (выборочно - основные технологические операции и выявленные нарушения) и отчет на электронных носителях, включающий оба отчета, упомянутых в настоящем пункте.</w:t>
      </w:r>
    </w:p>
    <w:p w:rsidR="0041683D" w:rsidRPr="0041683D" w:rsidRDefault="0041683D" w:rsidP="00B669D2">
      <w:pPr>
        <w:spacing w:before="12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2" w:name="__RefHeading__39_681071234"/>
      <w:bookmarkStart w:id="13" w:name="i218541"/>
      <w:bookmarkEnd w:id="4"/>
      <w:bookmarkEnd w:id="12"/>
      <w:r w:rsidRPr="00416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7. </w:t>
      </w:r>
      <w:proofErr w:type="gramStart"/>
      <w:r w:rsidRPr="00416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Контроль за</w:t>
      </w:r>
      <w:proofErr w:type="gramEnd"/>
      <w:r w:rsidRPr="004168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проведением строительного контроля</w:t>
      </w:r>
      <w:bookmarkEnd w:id="13"/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осуществлением строительного контроля на объекте строительства осуществляется: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руководством организации, осуществляющей строительный контроль;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заказчиком в соответствии с условиями контракта на строительный контроль;</w:t>
      </w:r>
    </w:p>
    <w:p w:rsidR="0041683D" w:rsidRPr="0041683D" w:rsidRDefault="0041683D" w:rsidP="0041683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- государственными органами и общественными организациями, в соответствии с их полномочиями.</w:t>
      </w:r>
    </w:p>
    <w:p w:rsidR="0041683D" w:rsidRPr="0041683D" w:rsidRDefault="0041683D" w:rsidP="0041683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проведении контроля за осуществлением строительного контроля со стороны руководства организации, осуществляющей строительный контроль, не </w:t>
      </w: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proofErr w:type="gramEnd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чтобы контрольные функции выполнялись тем же подразделением организации, которое участвует в осуществлении строительного контроля на объекте.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lastRenderedPageBreak/>
        <w:t>7.3.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Качество строительного контроля оценивается по следующим критериям: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7.3.1.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Наличие претензий и замечаний со стороны заказчика по осуществлению строительного контроля и соблюдению требований технического задания и контракта.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7.3.2.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Наличие замечаний проверяющих организаций по осуществлению строительного контроля.</w:t>
      </w:r>
    </w:p>
    <w:p w:rsidR="0041683D" w:rsidRPr="0041683D" w:rsidRDefault="0041683D" w:rsidP="00416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7.3.3.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 xml:space="preserve">Наличие замечаний Заказчика или проверяющих организаций в отношении качества объекта ремонта </w:t>
      </w:r>
      <w:r w:rsidR="00971B91" w:rsidRPr="00971B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Старовская (тротуар от остановки №1 до проезда №1)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по дефектам и иным несоответствиям, которые могли быть выявлены строительным контролем, но не были своевременно выявлены.</w:t>
      </w:r>
    </w:p>
    <w:p w:rsidR="0041683D" w:rsidRPr="0041683D" w:rsidRDefault="0041683D" w:rsidP="00416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Контрактный управляющий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И.Г. Киселев</w:t>
      </w: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1683D" w:rsidRPr="0041683D" w:rsidSect="006B1F0E">
          <w:footerReference w:type="default" r:id="rId8"/>
          <w:pgSz w:w="11906" w:h="16838" w:code="9"/>
          <w:pgMar w:top="737" w:right="567" w:bottom="454" w:left="1701" w:header="284" w:footer="284" w:gutter="0"/>
          <w:cols w:space="60"/>
          <w:noEndnote/>
          <w:titlePg/>
          <w:docGrid w:linePitch="299"/>
        </w:sect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Польшина Т.Г.</w:t>
      </w:r>
    </w:p>
    <w:p w:rsidR="0041683D" w:rsidRPr="0041683D" w:rsidRDefault="0041683D" w:rsidP="0041683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Toc377983569"/>
      <w:r w:rsidRPr="004168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683D" w:rsidRPr="0041683D" w:rsidRDefault="0041683D" w:rsidP="0041683D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41683D" w:rsidRPr="0041683D" w:rsidRDefault="0041683D" w:rsidP="0041683D">
      <w:pPr>
        <w:autoSpaceDE w:val="0"/>
        <w:spacing w:after="12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83D">
        <w:rPr>
          <w:rFonts w:ascii="Times New Roman" w:hAnsi="Times New Roman" w:cs="Times New Roman"/>
          <w:b/>
          <w:bCs/>
          <w:sz w:val="24"/>
          <w:szCs w:val="24"/>
        </w:rPr>
        <w:t>Ведомости объемов работ</w:t>
      </w:r>
    </w:p>
    <w:p w:rsidR="0041683D" w:rsidRPr="0041683D" w:rsidRDefault="0041683D" w:rsidP="00971B91">
      <w:pPr>
        <w:numPr>
          <w:ilvl w:val="0"/>
          <w:numId w:val="19"/>
        </w:num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68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Ведомость объемов работ по ремонту </w:t>
      </w:r>
      <w:r w:rsidR="00971B91" w:rsidRPr="00971B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ул. Старовская (тротуар от остановки №1 до проезда №1)</w:t>
      </w:r>
      <w:r w:rsidRPr="0041683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80"/>
        <w:gridCol w:w="6425"/>
        <w:gridCol w:w="1417"/>
        <w:gridCol w:w="1418"/>
      </w:tblGrid>
      <w:tr w:rsidR="00D0154F" w:rsidRPr="00CD57D8" w:rsidTr="00D0154F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4"/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54F" w:rsidRPr="00CD57D8" w:rsidTr="00D0154F">
        <w:trPr>
          <w:trHeight w:val="413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Посадочная площадка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шва-стыка в асфальтобетонном покрытии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0,043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вручную в траншеях шириной более 2 м и котлованах площадью сечения до 5 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креплениями, глубина траншей и котлованов: до 2 м, группа грунтов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0,0441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бортовых камней бетонных: при цементобетонных покрытиях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 бортовые: БВ 100.30.15 /бетон В30 (М400), объем 0,042 м3/ (ГОСТ 6665-91)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0,057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битумно-дорожная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0,059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 дорог однослойного толщиной: 50 мм площадью ремонта до 5 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0154F" w:rsidRPr="00CD57D8" w:rsidTr="00D0154F">
        <w:trPr>
          <w:trHeight w:val="413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Тротуар к посадочной площадке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шва-стыка в асфальтобетонном покрытии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0,0066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вручную в траншеях шириной более 2 м и котлованах площадью сечения до 5 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креплениями, глубина траншей и котлованов: до 2 м, группа грунтов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0,0834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основания под бортовой камень: щебеночного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0,2085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бортовых камней бетонных: при цементобетонных покрытиях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 бортовые: БР 100.20.8 /бетон В22,5 (М300), объем 0,016 м3/ (ГОСТ 6665-91)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0,1988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0,129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битумно-дорожная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0,1329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асфальтобетонных покрытий дорожек и тротуаров из песчаной асфальтобетонной смеси толщиной 4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III, тип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18,92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 дорог однослойного толщиной: 50 мм площадью ремонта до 5 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0154F" w:rsidRPr="00CD57D8" w:rsidTr="00D0154F">
        <w:trPr>
          <w:trHeight w:val="413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Тротуар к площадке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вручную в траншеях шириной более 2 м и котлованах площадью сечения до 5 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креплениями, глубина траншей и котлованов: до 2 м, группа грунтов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0,0508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основания под бортовой камень: щебеночного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0,127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бортовых камней бетонных: при цементобетонных покрытиях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 бортовые: БР 100.20.8 /бетон В22,5 (М300), объем 0,016 м3/ (ГОСТ 6665-91)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0,1008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0,0546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битумно-дорожная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0,0562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асфальтобетонных покрытий дорожек и тротуаров  из песчаной асфальтобетонной смеси толщиной 4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III, тип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7,997</w:t>
            </w:r>
          </w:p>
        </w:tc>
      </w:tr>
      <w:tr w:rsidR="00D0154F" w:rsidRPr="00CD57D8" w:rsidTr="00D0154F">
        <w:trPr>
          <w:trHeight w:val="413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Площадка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шва-стыка в асфальтобетонном покрытии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локальных ям щебнем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0,415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0,1552</w:t>
            </w:r>
          </w:p>
        </w:tc>
      </w:tr>
      <w:tr w:rsidR="00D0154F" w:rsidRPr="00CD57D8" w:rsidTr="00D0154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битумно-дорожная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0,1599</w:t>
            </w:r>
          </w:p>
        </w:tc>
      </w:tr>
      <w:tr w:rsidR="00D0154F" w:rsidRPr="00CD57D8" w:rsidTr="00D0154F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выравнивающего слоя из асфальтобетонной смеси: без применения укладчиков асфальтобетона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100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0,2712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27,39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37,48</w:t>
            </w:r>
          </w:p>
        </w:tc>
      </w:tr>
      <w:tr w:rsidR="00D0154F" w:rsidRPr="00CD57D8" w:rsidTr="00D0154F">
        <w:trPr>
          <w:trHeight w:val="413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Погрузка и вывоз грунта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Погрузо-разгрузочные работы при автомобильных перевозках: Погрузка грунта растительного слоя (земля, перегной)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33,428</w:t>
            </w:r>
          </w:p>
        </w:tc>
      </w:tr>
      <w:tr w:rsidR="00D0154F" w:rsidRPr="00CD57D8" w:rsidTr="00D0154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II класс груза до 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54F" w:rsidRPr="00CD57D8" w:rsidRDefault="00D0154F" w:rsidP="002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D8">
              <w:rPr>
                <w:rFonts w:ascii="Times New Roman" w:eastAsia="Times New Roman" w:hAnsi="Times New Roman" w:cs="Times New Roman"/>
                <w:sz w:val="24"/>
                <w:szCs w:val="24"/>
              </w:rPr>
              <w:t>33,428</w:t>
            </w:r>
          </w:p>
        </w:tc>
      </w:tr>
    </w:tbl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683D" w:rsidRPr="0041683D" w:rsidRDefault="0041683D" w:rsidP="0041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683D" w:rsidRPr="0041683D" w:rsidRDefault="0041683D" w:rsidP="0041683D">
      <w:pPr>
        <w:keepNext/>
        <w:spacing w:after="0" w:line="260" w:lineRule="exact"/>
        <w:ind w:firstLine="680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00B2C">
        <w:rPr>
          <w:rFonts w:ascii="Times New Roman" w:eastAsia="Times New Roman" w:hAnsi="Times New Roman" w:cs="Times New Roman"/>
          <w:sz w:val="24"/>
          <w:szCs w:val="24"/>
        </w:rPr>
        <w:t>извещени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 </w:t>
      </w:r>
    </w:p>
    <w:p w:rsidR="00E00B2C" w:rsidRDefault="00E00B2C" w:rsidP="00E00B2C">
      <w:pPr>
        <w:keepNext/>
        <w:keepLines/>
        <w:widowControl w:val="0"/>
        <w:suppressLineNumbers/>
        <w:suppressAutoHyphens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2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</w:p>
    <w:p w:rsidR="0041683D" w:rsidRPr="0041683D" w:rsidRDefault="0041683D" w:rsidP="0041683D">
      <w:pPr>
        <w:spacing w:before="120" w:after="0" w:line="260" w:lineRule="exac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>Обоснование начальной (максимальной) цены контракта (НМЦК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683D" w:rsidRPr="0041683D" w:rsidRDefault="0041683D" w:rsidP="0041683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OLE_LINK51"/>
      <w:bookmarkStart w:id="16" w:name="OLE_LINK52"/>
      <w:bookmarkStart w:id="17" w:name="OLE_LINK53"/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bookmarkEnd w:id="15"/>
      <w:bookmarkEnd w:id="16"/>
      <w:bookmarkEnd w:id="17"/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оказание услуг по строительному контролю (техническому надзору) </w:t>
      </w:r>
      <w:proofErr w:type="gramStart"/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gramEnd"/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D53A6" w:rsidRDefault="0041683D" w:rsidP="00AD53A6">
      <w:pPr>
        <w:autoSpaceDE w:val="0"/>
        <w:autoSpaceDN w:val="0"/>
        <w:adjustRightInd w:val="0"/>
        <w:spacing w:after="120" w:line="2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68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выполнением работ по ремонту </w:t>
      </w:r>
      <w:r w:rsidR="00971B91" w:rsidRPr="00971B91">
        <w:rPr>
          <w:rFonts w:ascii="Times New Roman" w:eastAsia="Calibri" w:hAnsi="Times New Roman" w:cs="Times New Roman"/>
          <w:b/>
          <w:bCs/>
          <w:sz w:val="24"/>
          <w:szCs w:val="24"/>
        </w:rPr>
        <w:t>ул. Старовская (тротуар от остановки №1 до проезда №1)</w:t>
      </w:r>
    </w:p>
    <w:p w:rsidR="0041683D" w:rsidRPr="0041683D" w:rsidRDefault="0041683D" w:rsidP="00AD53A6">
      <w:pPr>
        <w:autoSpaceDE w:val="0"/>
        <w:autoSpaceDN w:val="0"/>
        <w:adjustRightInd w:val="0"/>
        <w:spacing w:after="12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определена </w:t>
      </w:r>
      <w:r w:rsidRPr="0041683D"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</w:t>
      </w:r>
      <w:r w:rsidR="00D813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п.7 ч.1</w:t>
      </w:r>
      <w:bookmarkStart w:id="18" w:name="_GoBack"/>
      <w:bookmarkEnd w:id="18"/>
      <w:r w:rsidRPr="004168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ст. 22 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г. № 44-ФЗ «</w:t>
      </w:r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>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</w:r>
      <w:proofErr w:type="gramEnd"/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>подрядчиком</w:t>
      </w:r>
      <w:proofErr w:type="gramEnd"/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>исполнителем</w:t>
      </w:r>
      <w:proofErr w:type="gramEnd"/>
      <w:r w:rsidRPr="0041683D">
        <w:rPr>
          <w:rFonts w:ascii="Times New Roman" w:eastAsia="Times New Roman" w:hAnsi="Times New Roman" w:cs="Times New Roman"/>
          <w:bCs/>
          <w:sz w:val="24"/>
          <w:szCs w:val="24"/>
        </w:rPr>
        <w:t xml:space="preserve">)» </w:t>
      </w:r>
      <w:proofErr w:type="gramStart"/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>нормативным</w:t>
      </w:r>
      <w:proofErr w:type="gramEnd"/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683D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методом.  </w:t>
      </w:r>
      <w:proofErr w:type="gramEnd"/>
    </w:p>
    <w:p w:rsidR="0041683D" w:rsidRPr="0041683D" w:rsidRDefault="0041683D" w:rsidP="0041683D">
      <w:pPr>
        <w:autoSpaceDE w:val="0"/>
        <w:spacing w:after="0" w:line="276" w:lineRule="exact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Определение НМЦК нормативным методом рекомендуется осуществлять по формуле:</w:t>
      </w:r>
    </w:p>
    <w:p w:rsidR="0041683D" w:rsidRPr="0041683D" w:rsidRDefault="00E95621" w:rsidP="0041683D">
      <w:pPr>
        <w:autoSpaceDE w:val="0"/>
        <w:spacing w:after="0" w:line="276" w:lineRule="exac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НМЦК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норм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пред</m:t>
            </m:r>
          </m:sub>
        </m:sSub>
      </m:oMath>
      <w:r w:rsidR="0041683D" w:rsidRPr="0041683D">
        <w:rPr>
          <w:rFonts w:ascii="Times New Roman" w:eastAsia="Times New Roman" w:hAnsi="Times New Roman" w:cs="Times New Roman"/>
          <w:sz w:val="24"/>
          <w:szCs w:val="24"/>
        </w:rPr>
        <w:t>,  где:</w:t>
      </w:r>
    </w:p>
    <w:p w:rsidR="0041683D" w:rsidRPr="0041683D" w:rsidRDefault="00E95621" w:rsidP="0041683D">
      <w:pPr>
        <w:autoSpaceDE w:val="0"/>
        <w:spacing w:after="0" w:line="276" w:lineRule="exact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НМЦК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норм</m:t>
            </m:r>
          </m:sup>
        </m:sSup>
      </m:oMath>
      <w:r w:rsidR="0041683D" w:rsidRPr="0041683D">
        <w:rPr>
          <w:rFonts w:ascii="Times New Roman" w:eastAsia="Times New Roman" w:hAnsi="Times New Roman" w:cs="Times New Roman"/>
          <w:sz w:val="24"/>
          <w:szCs w:val="24"/>
        </w:rPr>
        <w:t xml:space="preserve"> – начальная (максимальная) цена муниципального контракта (НМЦК), определяемая нормативным методом;</w:t>
      </w:r>
    </w:p>
    <w:p w:rsidR="0041683D" w:rsidRPr="0041683D" w:rsidRDefault="0041683D" w:rsidP="0041683D">
      <w:pPr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(объем) закупаемого товара (работы, услуги);</w:t>
      </w:r>
    </w:p>
    <w:p w:rsidR="0041683D" w:rsidRPr="0041683D" w:rsidRDefault="0041683D" w:rsidP="0041683D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27626B" wp14:editId="4AF78D1E">
            <wp:extent cx="403860" cy="26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83D">
        <w:rPr>
          <w:rFonts w:ascii="Times New Roman" w:eastAsia="Times New Roman" w:hAnsi="Times New Roman" w:cs="Times New Roman"/>
          <w:sz w:val="24"/>
          <w:szCs w:val="24"/>
        </w:rPr>
        <w:t>- предельная цена единицы товара, работы, услуги, установленная в рамках нормирования в сфере закупок</w:t>
      </w:r>
    </w:p>
    <w:p w:rsidR="0041683D" w:rsidRPr="0041683D" w:rsidRDefault="0041683D" w:rsidP="0041683D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2195"/>
        <w:gridCol w:w="2410"/>
        <w:gridCol w:w="1701"/>
      </w:tblGrid>
      <w:tr w:rsidR="0041683D" w:rsidRPr="0041683D" w:rsidTr="0041683D">
        <w:tc>
          <w:tcPr>
            <w:tcW w:w="3725" w:type="dxa"/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объектов по строительному контролю (техническому надзору)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Стоимость работ по ремонту автомобильных дорог общего пользования местного значения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Норматив расходов заказчика по исполнению функций технического надзора, в том числе НДС </w:t>
            </w:r>
            <w:r w:rsidRPr="00416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Начальная (максимальная) цена на оказание услуг</w:t>
            </w:r>
          </w:p>
        </w:tc>
      </w:tr>
      <w:tr w:rsidR="0041683D" w:rsidRPr="0041683D" w:rsidTr="0041683D">
        <w:trPr>
          <w:trHeight w:val="1035"/>
        </w:trPr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:rsidR="0041683D" w:rsidRPr="0041683D" w:rsidRDefault="0041683D" w:rsidP="0041683D">
            <w:pPr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OLE_LINK44"/>
            <w:bookmarkStart w:id="20" w:name="OLE_LINK45"/>
            <w:bookmarkStart w:id="21" w:name="OLE_LINK46"/>
            <w:bookmarkStart w:id="22" w:name="OLE_LINK47"/>
          </w:p>
          <w:p w:rsidR="0041683D" w:rsidRPr="0041683D" w:rsidRDefault="0041683D" w:rsidP="0041683D">
            <w:pPr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bookmarkEnd w:id="19"/>
            <w:bookmarkEnd w:id="20"/>
            <w:bookmarkEnd w:id="21"/>
            <w:bookmarkEnd w:id="22"/>
            <w:r w:rsidR="00971B91" w:rsidRPr="00971B9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Старовская (тротуар от остановки №1 до проезда №1)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83D" w:rsidRPr="0041683D" w:rsidRDefault="00706A4C" w:rsidP="0041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1166263,12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83D" w:rsidRPr="0041683D" w:rsidRDefault="0041683D" w:rsidP="0041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sz w:val="24"/>
                <w:szCs w:val="24"/>
              </w:rPr>
              <w:t>2,14 %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83D" w:rsidRPr="00971B91" w:rsidRDefault="00706A4C" w:rsidP="0041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24958,03</w:t>
            </w:r>
          </w:p>
        </w:tc>
      </w:tr>
      <w:tr w:rsidR="0041683D" w:rsidRPr="0041683D" w:rsidTr="0041683D">
        <w:tc>
          <w:tcPr>
            <w:tcW w:w="10031" w:type="dxa"/>
            <w:gridSpan w:val="4"/>
            <w:shd w:val="clear" w:color="auto" w:fill="auto"/>
          </w:tcPr>
          <w:p w:rsidR="0041683D" w:rsidRPr="0041683D" w:rsidRDefault="0041683D" w:rsidP="00633E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971B91" w:rsidRPr="00971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24 958,03 (двадцать четыре тысячи девятьсот пятьдесят восемь) рублей 03 коп.</w:t>
            </w:r>
          </w:p>
        </w:tc>
      </w:tr>
    </w:tbl>
    <w:p w:rsidR="0041683D" w:rsidRPr="0041683D" w:rsidRDefault="0041683D" w:rsidP="0041683D">
      <w:pPr>
        <w:keepNext/>
        <w:keepLines/>
        <w:widowControl w:val="0"/>
        <w:suppressLineNumbers/>
        <w:suppressAutoHyphens/>
        <w:spacing w:before="60" w:after="0" w:line="27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41683D">
        <w:rPr>
          <w:rFonts w:ascii="Times New Roman" w:eastAsia="Times New Roman" w:hAnsi="Times New Roman" w:cs="Times New Roman"/>
          <w:i/>
          <w:sz w:val="24"/>
          <w:szCs w:val="24"/>
        </w:rPr>
        <w:t>Постановление Правительства РФ от 21 июня 2010 г. N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before="60" w:after="0" w:line="27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before="60" w:after="0" w:line="27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Руководитель контрактной службы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И.Г. Киселев</w:t>
      </w: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683D" w:rsidRPr="0041683D" w:rsidRDefault="0041683D" w:rsidP="0041683D">
      <w:pPr>
        <w:keepNext/>
        <w:keepLines/>
        <w:widowControl w:val="0"/>
        <w:suppressLineNumbers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83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3D">
        <w:rPr>
          <w:rFonts w:ascii="Times New Roman" w:eastAsia="Times New Roman" w:hAnsi="Times New Roman" w:cs="Times New Roman"/>
          <w:sz w:val="24"/>
          <w:szCs w:val="24"/>
        </w:rPr>
        <w:tab/>
        <w:t>Польшина Т.Г.</w:t>
      </w:r>
    </w:p>
    <w:p w:rsidR="00DE4580" w:rsidRDefault="00DE4580" w:rsidP="00E00B2C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</w:rPr>
      </w:pPr>
    </w:p>
    <w:sectPr w:rsidR="00DE4580" w:rsidSect="00E00B2C">
      <w:footerReference w:type="default" r:id="rId10"/>
      <w:footerReference w:type="first" r:id="rId11"/>
      <w:pgSz w:w="11906" w:h="16838"/>
      <w:pgMar w:top="851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21" w:rsidRDefault="00E95621" w:rsidP="00CC527E">
      <w:pPr>
        <w:spacing w:after="0" w:line="240" w:lineRule="auto"/>
      </w:pPr>
      <w:r>
        <w:separator/>
      </w:r>
    </w:p>
  </w:endnote>
  <w:endnote w:type="continuationSeparator" w:id="0">
    <w:p w:rsidR="00E95621" w:rsidRDefault="00E95621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</w:font>
  <w:font w:name="NTTierce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115690"/>
      <w:docPartObj>
        <w:docPartGallery w:val="Page Numbers (Bottom of Page)"/>
        <w:docPartUnique/>
      </w:docPartObj>
    </w:sdtPr>
    <w:sdtEndPr/>
    <w:sdtContent>
      <w:p w:rsidR="00B669D2" w:rsidRDefault="00B669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CF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90061"/>
      <w:docPartObj>
        <w:docPartGallery w:val="Page Numbers (Bottom of Page)"/>
        <w:docPartUnique/>
      </w:docPartObj>
    </w:sdtPr>
    <w:sdtEndPr/>
    <w:sdtContent>
      <w:p w:rsidR="006B1F0E" w:rsidRDefault="006B1F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CF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0E" w:rsidRDefault="006B1F0E" w:rsidP="002A54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21" w:rsidRDefault="00E95621" w:rsidP="00CC527E">
      <w:pPr>
        <w:spacing w:after="0" w:line="240" w:lineRule="auto"/>
      </w:pPr>
      <w:r>
        <w:separator/>
      </w:r>
    </w:p>
  </w:footnote>
  <w:footnote w:type="continuationSeparator" w:id="0">
    <w:p w:rsidR="00E95621" w:rsidRDefault="00E95621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60FD"/>
    <w:multiLevelType w:val="multilevel"/>
    <w:tmpl w:val="46187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01" w:firstLine="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6B0380D"/>
    <w:multiLevelType w:val="multilevel"/>
    <w:tmpl w:val="324CF10A"/>
    <w:lvl w:ilvl="0">
      <w:start w:val="1"/>
      <w:numFmt w:val="decimal"/>
      <w:lvlText w:val="%1."/>
      <w:lvlJc w:val="left"/>
      <w:pPr>
        <w:tabs>
          <w:tab w:val="num" w:pos="360"/>
        </w:tabs>
        <w:ind w:firstLine="5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1" w:hanging="1800"/>
      </w:pPr>
      <w:rPr>
        <w:rFonts w:hint="default"/>
      </w:rPr>
    </w:lvl>
  </w:abstractNum>
  <w:abstractNum w:abstractNumId="3">
    <w:nsid w:val="0C3A39B8"/>
    <w:multiLevelType w:val="multilevel"/>
    <w:tmpl w:val="89BEA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7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229E5275"/>
    <w:multiLevelType w:val="multilevel"/>
    <w:tmpl w:val="1688E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9">
    <w:nsid w:val="2B2602BD"/>
    <w:multiLevelType w:val="multilevel"/>
    <w:tmpl w:val="87C6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FC4286A"/>
    <w:multiLevelType w:val="multilevel"/>
    <w:tmpl w:val="46187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01" w:firstLine="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581630B"/>
    <w:multiLevelType w:val="multilevel"/>
    <w:tmpl w:val="ED44FA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35DA3278"/>
    <w:multiLevelType w:val="multilevel"/>
    <w:tmpl w:val="D57C7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35EF5541"/>
    <w:multiLevelType w:val="multilevel"/>
    <w:tmpl w:val="D512A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3D110549"/>
    <w:multiLevelType w:val="multilevel"/>
    <w:tmpl w:val="110E8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5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D631A24"/>
    <w:multiLevelType w:val="multilevel"/>
    <w:tmpl w:val="F60A9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7">
    <w:nsid w:val="50627D67"/>
    <w:multiLevelType w:val="multilevel"/>
    <w:tmpl w:val="EFE2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8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9">
    <w:nsid w:val="52D32E03"/>
    <w:multiLevelType w:val="multilevel"/>
    <w:tmpl w:val="F02A1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53D0F1F"/>
    <w:multiLevelType w:val="multilevel"/>
    <w:tmpl w:val="324CF10A"/>
    <w:lvl w:ilvl="0">
      <w:start w:val="1"/>
      <w:numFmt w:val="decimal"/>
      <w:lvlText w:val="%1."/>
      <w:lvlJc w:val="left"/>
      <w:pPr>
        <w:tabs>
          <w:tab w:val="num" w:pos="360"/>
        </w:tabs>
        <w:ind w:firstLine="5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1" w:hanging="1800"/>
      </w:pPr>
      <w:rPr>
        <w:rFonts w:hint="default"/>
      </w:rPr>
    </w:lvl>
  </w:abstractNum>
  <w:abstractNum w:abstractNumId="24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6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737A7118"/>
    <w:multiLevelType w:val="multilevel"/>
    <w:tmpl w:val="D0D042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 w:val="0"/>
      </w:rPr>
    </w:lvl>
  </w:abstractNum>
  <w:abstractNum w:abstractNumId="28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6CE0646"/>
    <w:multiLevelType w:val="multilevel"/>
    <w:tmpl w:val="8C24CCC8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30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2"/>
  </w:num>
  <w:num w:numId="5">
    <w:abstractNumId w:val="29"/>
  </w:num>
  <w:num w:numId="6">
    <w:abstractNumId w:val="30"/>
  </w:num>
  <w:num w:numId="7">
    <w:abstractNumId w:val="15"/>
  </w:num>
  <w:num w:numId="8">
    <w:abstractNumId w:val="21"/>
  </w:num>
  <w:num w:numId="9">
    <w:abstractNumId w:val="5"/>
  </w:num>
  <w:num w:numId="10">
    <w:abstractNumId w:val="20"/>
  </w:num>
  <w:num w:numId="11">
    <w:abstractNumId w:val="18"/>
  </w:num>
  <w:num w:numId="12">
    <w:abstractNumId w:val="6"/>
  </w:num>
  <w:num w:numId="13">
    <w:abstractNumId w:val="25"/>
  </w:num>
  <w:num w:numId="14">
    <w:abstractNumId w:val="24"/>
  </w:num>
  <w:num w:numId="15">
    <w:abstractNumId w:val="13"/>
  </w:num>
  <w:num w:numId="16">
    <w:abstractNumId w:val="28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7">
    <w:abstractNumId w:val="26"/>
  </w:num>
  <w:num w:numId="18">
    <w:abstractNumId w:val="28"/>
  </w:num>
  <w:num w:numId="19">
    <w:abstractNumId w:val="17"/>
  </w:num>
  <w:num w:numId="20">
    <w:abstractNumId w:val="23"/>
  </w:num>
  <w:num w:numId="21">
    <w:abstractNumId w:val="1"/>
  </w:num>
  <w:num w:numId="22">
    <w:abstractNumId w:val="16"/>
  </w:num>
  <w:num w:numId="23">
    <w:abstractNumId w:val="11"/>
  </w:num>
  <w:num w:numId="24">
    <w:abstractNumId w:val="2"/>
  </w:num>
  <w:num w:numId="25">
    <w:abstractNumId w:val="27"/>
  </w:num>
  <w:num w:numId="26">
    <w:abstractNumId w:val="12"/>
  </w:num>
  <w:num w:numId="27">
    <w:abstractNumId w:val="3"/>
  </w:num>
  <w:num w:numId="28">
    <w:abstractNumId w:val="8"/>
  </w:num>
  <w:num w:numId="29">
    <w:abstractNumId w:val="9"/>
  </w:num>
  <w:num w:numId="30">
    <w:abstractNumId w:val="10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27E"/>
    <w:rsid w:val="00001D7F"/>
    <w:rsid w:val="000020DE"/>
    <w:rsid w:val="000047B2"/>
    <w:rsid w:val="000061AC"/>
    <w:rsid w:val="0002400D"/>
    <w:rsid w:val="00024CB3"/>
    <w:rsid w:val="00033017"/>
    <w:rsid w:val="0004482C"/>
    <w:rsid w:val="00051676"/>
    <w:rsid w:val="00055DCC"/>
    <w:rsid w:val="00071F39"/>
    <w:rsid w:val="000805E9"/>
    <w:rsid w:val="00087279"/>
    <w:rsid w:val="000B2ED9"/>
    <w:rsid w:val="000B4AA9"/>
    <w:rsid w:val="000B7787"/>
    <w:rsid w:val="000C238D"/>
    <w:rsid w:val="000C5910"/>
    <w:rsid w:val="000E367D"/>
    <w:rsid w:val="000F1870"/>
    <w:rsid w:val="000F1BD1"/>
    <w:rsid w:val="000F2A8D"/>
    <w:rsid w:val="000F3974"/>
    <w:rsid w:val="000F4253"/>
    <w:rsid w:val="00106433"/>
    <w:rsid w:val="00107312"/>
    <w:rsid w:val="00110280"/>
    <w:rsid w:val="00142835"/>
    <w:rsid w:val="001435FA"/>
    <w:rsid w:val="00147986"/>
    <w:rsid w:val="001558EA"/>
    <w:rsid w:val="00157D05"/>
    <w:rsid w:val="00162513"/>
    <w:rsid w:val="00167E43"/>
    <w:rsid w:val="00182275"/>
    <w:rsid w:val="001830B1"/>
    <w:rsid w:val="00190D96"/>
    <w:rsid w:val="001A07FB"/>
    <w:rsid w:val="001A24AF"/>
    <w:rsid w:val="001D2354"/>
    <w:rsid w:val="001D44D3"/>
    <w:rsid w:val="001D756D"/>
    <w:rsid w:val="001D77C0"/>
    <w:rsid w:val="001F43B6"/>
    <w:rsid w:val="0021704E"/>
    <w:rsid w:val="00222E86"/>
    <w:rsid w:val="0024652A"/>
    <w:rsid w:val="00247225"/>
    <w:rsid w:val="00264C9F"/>
    <w:rsid w:val="0028374F"/>
    <w:rsid w:val="002A54F0"/>
    <w:rsid w:val="002B59EE"/>
    <w:rsid w:val="002E2A01"/>
    <w:rsid w:val="002E3C85"/>
    <w:rsid w:val="002E4AB4"/>
    <w:rsid w:val="002E6CAF"/>
    <w:rsid w:val="002E7734"/>
    <w:rsid w:val="002E7B43"/>
    <w:rsid w:val="002F00DE"/>
    <w:rsid w:val="0030423D"/>
    <w:rsid w:val="0031033E"/>
    <w:rsid w:val="003238C4"/>
    <w:rsid w:val="00331B5F"/>
    <w:rsid w:val="00335795"/>
    <w:rsid w:val="003402BF"/>
    <w:rsid w:val="0034068A"/>
    <w:rsid w:val="00341F47"/>
    <w:rsid w:val="003519E7"/>
    <w:rsid w:val="0038124E"/>
    <w:rsid w:val="0039138D"/>
    <w:rsid w:val="00396161"/>
    <w:rsid w:val="003B03E1"/>
    <w:rsid w:val="003B37BE"/>
    <w:rsid w:val="003D2889"/>
    <w:rsid w:val="003E1C90"/>
    <w:rsid w:val="0040003E"/>
    <w:rsid w:val="0040790E"/>
    <w:rsid w:val="0041683D"/>
    <w:rsid w:val="00426C40"/>
    <w:rsid w:val="00432482"/>
    <w:rsid w:val="00442B7E"/>
    <w:rsid w:val="00447D27"/>
    <w:rsid w:val="00484493"/>
    <w:rsid w:val="004862F9"/>
    <w:rsid w:val="004A2F6E"/>
    <w:rsid w:val="004B1185"/>
    <w:rsid w:val="004C2595"/>
    <w:rsid w:val="004C3E71"/>
    <w:rsid w:val="004E264F"/>
    <w:rsid w:val="004E4CC4"/>
    <w:rsid w:val="004F513F"/>
    <w:rsid w:val="00500D09"/>
    <w:rsid w:val="00501743"/>
    <w:rsid w:val="0052158F"/>
    <w:rsid w:val="005413DF"/>
    <w:rsid w:val="00551DF0"/>
    <w:rsid w:val="0056604D"/>
    <w:rsid w:val="005670B3"/>
    <w:rsid w:val="00567105"/>
    <w:rsid w:val="00573942"/>
    <w:rsid w:val="00581366"/>
    <w:rsid w:val="005834D2"/>
    <w:rsid w:val="005924D9"/>
    <w:rsid w:val="00594046"/>
    <w:rsid w:val="00594E06"/>
    <w:rsid w:val="005A599B"/>
    <w:rsid w:val="005A5F64"/>
    <w:rsid w:val="005A7F3C"/>
    <w:rsid w:val="005B1A03"/>
    <w:rsid w:val="005B5D6E"/>
    <w:rsid w:val="005C18C3"/>
    <w:rsid w:val="005C2F07"/>
    <w:rsid w:val="005E78D8"/>
    <w:rsid w:val="005F139B"/>
    <w:rsid w:val="005F181B"/>
    <w:rsid w:val="00624AF5"/>
    <w:rsid w:val="006270AC"/>
    <w:rsid w:val="00633E5B"/>
    <w:rsid w:val="00634937"/>
    <w:rsid w:val="00634A37"/>
    <w:rsid w:val="0063741A"/>
    <w:rsid w:val="00637C2C"/>
    <w:rsid w:val="006436B8"/>
    <w:rsid w:val="006462F9"/>
    <w:rsid w:val="006523B5"/>
    <w:rsid w:val="006609D1"/>
    <w:rsid w:val="006707B2"/>
    <w:rsid w:val="0067791B"/>
    <w:rsid w:val="0069200A"/>
    <w:rsid w:val="006963FB"/>
    <w:rsid w:val="006B1F0E"/>
    <w:rsid w:val="006B57DA"/>
    <w:rsid w:val="006D1BF9"/>
    <w:rsid w:val="006F00F0"/>
    <w:rsid w:val="006F31CF"/>
    <w:rsid w:val="007013DE"/>
    <w:rsid w:val="007015FA"/>
    <w:rsid w:val="0070244F"/>
    <w:rsid w:val="00706A4C"/>
    <w:rsid w:val="007218A5"/>
    <w:rsid w:val="00721C4F"/>
    <w:rsid w:val="00727239"/>
    <w:rsid w:val="00731073"/>
    <w:rsid w:val="00735DB7"/>
    <w:rsid w:val="00744753"/>
    <w:rsid w:val="007524E9"/>
    <w:rsid w:val="00762E4C"/>
    <w:rsid w:val="00783121"/>
    <w:rsid w:val="0079741F"/>
    <w:rsid w:val="007A4646"/>
    <w:rsid w:val="007C0B85"/>
    <w:rsid w:val="007D07F2"/>
    <w:rsid w:val="007D1B50"/>
    <w:rsid w:val="007D7DE0"/>
    <w:rsid w:val="007E1304"/>
    <w:rsid w:val="007E1E0A"/>
    <w:rsid w:val="007E34EA"/>
    <w:rsid w:val="007E597A"/>
    <w:rsid w:val="007F0B2C"/>
    <w:rsid w:val="007F2C73"/>
    <w:rsid w:val="00806F34"/>
    <w:rsid w:val="00810F8E"/>
    <w:rsid w:val="00814C6B"/>
    <w:rsid w:val="0082372F"/>
    <w:rsid w:val="00873F91"/>
    <w:rsid w:val="00875D0D"/>
    <w:rsid w:val="008858C5"/>
    <w:rsid w:val="00892B9B"/>
    <w:rsid w:val="00893453"/>
    <w:rsid w:val="008A63C1"/>
    <w:rsid w:val="008A7170"/>
    <w:rsid w:val="008C3404"/>
    <w:rsid w:val="008C63DC"/>
    <w:rsid w:val="008C6845"/>
    <w:rsid w:val="008D01C6"/>
    <w:rsid w:val="008D1193"/>
    <w:rsid w:val="008F1B65"/>
    <w:rsid w:val="009039F5"/>
    <w:rsid w:val="009104CA"/>
    <w:rsid w:val="00913060"/>
    <w:rsid w:val="00920798"/>
    <w:rsid w:val="009228B4"/>
    <w:rsid w:val="00926334"/>
    <w:rsid w:val="0094670F"/>
    <w:rsid w:val="00961A72"/>
    <w:rsid w:val="00961A80"/>
    <w:rsid w:val="00962968"/>
    <w:rsid w:val="00967277"/>
    <w:rsid w:val="00971226"/>
    <w:rsid w:val="00971B91"/>
    <w:rsid w:val="0098264E"/>
    <w:rsid w:val="00985C83"/>
    <w:rsid w:val="009A6628"/>
    <w:rsid w:val="009B4683"/>
    <w:rsid w:val="009C08E2"/>
    <w:rsid w:val="009C51DE"/>
    <w:rsid w:val="009C7942"/>
    <w:rsid w:val="009D0636"/>
    <w:rsid w:val="009E0F50"/>
    <w:rsid w:val="009E690D"/>
    <w:rsid w:val="00A00768"/>
    <w:rsid w:val="00A06AB0"/>
    <w:rsid w:val="00A07CC1"/>
    <w:rsid w:val="00A12D2F"/>
    <w:rsid w:val="00A15D8C"/>
    <w:rsid w:val="00A3321E"/>
    <w:rsid w:val="00A33E15"/>
    <w:rsid w:val="00A3572D"/>
    <w:rsid w:val="00A3715B"/>
    <w:rsid w:val="00A419B3"/>
    <w:rsid w:val="00A42BF2"/>
    <w:rsid w:val="00A53D03"/>
    <w:rsid w:val="00A568F4"/>
    <w:rsid w:val="00A67ACF"/>
    <w:rsid w:val="00A77287"/>
    <w:rsid w:val="00A82C28"/>
    <w:rsid w:val="00A84B58"/>
    <w:rsid w:val="00A86CC4"/>
    <w:rsid w:val="00A93E1E"/>
    <w:rsid w:val="00A94647"/>
    <w:rsid w:val="00A96429"/>
    <w:rsid w:val="00AC0F81"/>
    <w:rsid w:val="00AD20E8"/>
    <w:rsid w:val="00AD3B6A"/>
    <w:rsid w:val="00AD53A6"/>
    <w:rsid w:val="00AD6CA8"/>
    <w:rsid w:val="00AE0071"/>
    <w:rsid w:val="00AF47AF"/>
    <w:rsid w:val="00AF7C3A"/>
    <w:rsid w:val="00B3580C"/>
    <w:rsid w:val="00B37605"/>
    <w:rsid w:val="00B50E76"/>
    <w:rsid w:val="00B53327"/>
    <w:rsid w:val="00B5394E"/>
    <w:rsid w:val="00B6001B"/>
    <w:rsid w:val="00B60C23"/>
    <w:rsid w:val="00B60FFB"/>
    <w:rsid w:val="00B62D7D"/>
    <w:rsid w:val="00B669D2"/>
    <w:rsid w:val="00B67C89"/>
    <w:rsid w:val="00B70A95"/>
    <w:rsid w:val="00B722EB"/>
    <w:rsid w:val="00B7574A"/>
    <w:rsid w:val="00B81A2E"/>
    <w:rsid w:val="00B84396"/>
    <w:rsid w:val="00B91D8B"/>
    <w:rsid w:val="00B925AB"/>
    <w:rsid w:val="00BA1FF0"/>
    <w:rsid w:val="00BA4662"/>
    <w:rsid w:val="00BA7617"/>
    <w:rsid w:val="00BC5101"/>
    <w:rsid w:val="00BE07DB"/>
    <w:rsid w:val="00BE399C"/>
    <w:rsid w:val="00BE5CF7"/>
    <w:rsid w:val="00C0041C"/>
    <w:rsid w:val="00C0731D"/>
    <w:rsid w:val="00C169CC"/>
    <w:rsid w:val="00C17997"/>
    <w:rsid w:val="00C22AF8"/>
    <w:rsid w:val="00C2677E"/>
    <w:rsid w:val="00C31830"/>
    <w:rsid w:val="00C36E00"/>
    <w:rsid w:val="00C522E6"/>
    <w:rsid w:val="00C673CA"/>
    <w:rsid w:val="00C673E8"/>
    <w:rsid w:val="00C72F3A"/>
    <w:rsid w:val="00C75B72"/>
    <w:rsid w:val="00C9353E"/>
    <w:rsid w:val="00C93BC2"/>
    <w:rsid w:val="00CB0A7F"/>
    <w:rsid w:val="00CB4ABE"/>
    <w:rsid w:val="00CC276B"/>
    <w:rsid w:val="00CC3371"/>
    <w:rsid w:val="00CC3F6E"/>
    <w:rsid w:val="00CC527E"/>
    <w:rsid w:val="00CC53FF"/>
    <w:rsid w:val="00CD44B3"/>
    <w:rsid w:val="00CF3C11"/>
    <w:rsid w:val="00CF73F8"/>
    <w:rsid w:val="00D0154F"/>
    <w:rsid w:val="00D03B68"/>
    <w:rsid w:val="00D11905"/>
    <w:rsid w:val="00D12856"/>
    <w:rsid w:val="00D24863"/>
    <w:rsid w:val="00D24AAD"/>
    <w:rsid w:val="00D304E3"/>
    <w:rsid w:val="00D32D3D"/>
    <w:rsid w:val="00D4109F"/>
    <w:rsid w:val="00D45079"/>
    <w:rsid w:val="00D50B09"/>
    <w:rsid w:val="00D64DAA"/>
    <w:rsid w:val="00D6626A"/>
    <w:rsid w:val="00D813B0"/>
    <w:rsid w:val="00D86A6F"/>
    <w:rsid w:val="00D915D8"/>
    <w:rsid w:val="00DA0257"/>
    <w:rsid w:val="00DA62DC"/>
    <w:rsid w:val="00DC0778"/>
    <w:rsid w:val="00DC59CC"/>
    <w:rsid w:val="00DD0B67"/>
    <w:rsid w:val="00DE4580"/>
    <w:rsid w:val="00DE5A6E"/>
    <w:rsid w:val="00DF0DBF"/>
    <w:rsid w:val="00E00B2C"/>
    <w:rsid w:val="00E03997"/>
    <w:rsid w:val="00E03CD2"/>
    <w:rsid w:val="00E03F72"/>
    <w:rsid w:val="00E07D01"/>
    <w:rsid w:val="00E15528"/>
    <w:rsid w:val="00E245DB"/>
    <w:rsid w:val="00E24CCE"/>
    <w:rsid w:val="00E2512A"/>
    <w:rsid w:val="00E331E6"/>
    <w:rsid w:val="00E339DC"/>
    <w:rsid w:val="00E36D7C"/>
    <w:rsid w:val="00E460FF"/>
    <w:rsid w:val="00E83A9B"/>
    <w:rsid w:val="00E8534A"/>
    <w:rsid w:val="00E90B50"/>
    <w:rsid w:val="00E95621"/>
    <w:rsid w:val="00EB299F"/>
    <w:rsid w:val="00EC5618"/>
    <w:rsid w:val="00EE2851"/>
    <w:rsid w:val="00EE7E55"/>
    <w:rsid w:val="00EF254D"/>
    <w:rsid w:val="00F05C2B"/>
    <w:rsid w:val="00F05F6E"/>
    <w:rsid w:val="00F06033"/>
    <w:rsid w:val="00F12FE9"/>
    <w:rsid w:val="00F26A14"/>
    <w:rsid w:val="00F43A32"/>
    <w:rsid w:val="00F547E0"/>
    <w:rsid w:val="00F56C53"/>
    <w:rsid w:val="00F6025B"/>
    <w:rsid w:val="00F61CFF"/>
    <w:rsid w:val="00F64897"/>
    <w:rsid w:val="00F8633D"/>
    <w:rsid w:val="00F86C44"/>
    <w:rsid w:val="00F87A4B"/>
    <w:rsid w:val="00FD7427"/>
    <w:rsid w:val="00FE4318"/>
    <w:rsid w:val="00FE5215"/>
    <w:rsid w:val="00FE7AC3"/>
    <w:rsid w:val="00FF0AB8"/>
    <w:rsid w:val="00FF6D4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00B2C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  <w:style w:type="numbering" w:customStyle="1" w:styleId="1fa">
    <w:name w:val="Нет списка1"/>
    <w:next w:val="a2"/>
    <w:uiPriority w:val="99"/>
    <w:semiHidden/>
    <w:unhideWhenUsed/>
    <w:rsid w:val="0041683D"/>
  </w:style>
  <w:style w:type="numbering" w:customStyle="1" w:styleId="110">
    <w:name w:val="Нет списка11"/>
    <w:next w:val="a2"/>
    <w:uiPriority w:val="99"/>
    <w:semiHidden/>
    <w:unhideWhenUsed/>
    <w:rsid w:val="0041683D"/>
  </w:style>
  <w:style w:type="paragraph" w:customStyle="1" w:styleId="afffb">
    <w:name w:val="Раздел"/>
    <w:basedOn w:val="a"/>
    <w:uiPriority w:val="99"/>
    <w:semiHidden/>
    <w:rsid w:val="0041683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fffc">
    <w:name w:val="Часть"/>
    <w:basedOn w:val="a"/>
    <w:uiPriority w:val="99"/>
    <w:semiHidden/>
    <w:rsid w:val="0041683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f0">
    <w:name w:val="Раздел 3"/>
    <w:basedOn w:val="a"/>
    <w:uiPriority w:val="99"/>
    <w:semiHidden/>
    <w:rsid w:val="0041683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d">
    <w:name w:val="Условия контракта"/>
    <w:basedOn w:val="a"/>
    <w:uiPriority w:val="99"/>
    <w:semiHidden/>
    <w:rsid w:val="0041683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struction">
    <w:name w:val="Instruction"/>
    <w:basedOn w:val="a"/>
    <w:uiPriority w:val="99"/>
    <w:semiHidden/>
    <w:rsid w:val="0041683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e">
    <w:name w:val="Îáû÷íûé"/>
    <w:uiPriority w:val="99"/>
    <w:semiHidden/>
    <w:rsid w:val="0041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">
    <w:name w:val="Íîðìàëüíûé"/>
    <w:uiPriority w:val="99"/>
    <w:semiHidden/>
    <w:rsid w:val="0041683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fff0">
    <w:name w:val="Знак Знак"/>
    <w:uiPriority w:val="99"/>
    <w:semiHidden/>
    <w:rsid w:val="0041683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4168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1">
    <w:name w:val="Основной шрифт"/>
    <w:uiPriority w:val="99"/>
    <w:semiHidden/>
    <w:rsid w:val="0041683D"/>
  </w:style>
  <w:style w:type="table" w:customStyle="1" w:styleId="111">
    <w:name w:val="Сетка таблицы11"/>
    <w:basedOn w:val="a1"/>
    <w:next w:val="afff1"/>
    <w:uiPriority w:val="59"/>
    <w:rsid w:val="0041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annotation reference"/>
    <w:uiPriority w:val="99"/>
    <w:semiHidden/>
    <w:rsid w:val="0041683D"/>
    <w:rPr>
      <w:sz w:val="16"/>
      <w:szCs w:val="16"/>
    </w:rPr>
  </w:style>
  <w:style w:type="paragraph" w:styleId="2e">
    <w:name w:val="List Bullet 2"/>
    <w:basedOn w:val="a"/>
    <w:autoRedefine/>
    <w:uiPriority w:val="99"/>
    <w:semiHidden/>
    <w:rsid w:val="0041683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List Number"/>
    <w:basedOn w:val="a"/>
    <w:uiPriority w:val="99"/>
    <w:semiHidden/>
    <w:rsid w:val="0041683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41683D"/>
  </w:style>
  <w:style w:type="table" w:customStyle="1" w:styleId="1111">
    <w:name w:val="Сетка таблицы111"/>
    <w:basedOn w:val="a1"/>
    <w:next w:val="afff1"/>
    <w:uiPriority w:val="59"/>
    <w:rsid w:val="0041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Текст концевой сноски Знак1"/>
    <w:uiPriority w:val="99"/>
    <w:semiHidden/>
    <w:rsid w:val="0041683D"/>
    <w:rPr>
      <w:sz w:val="20"/>
      <w:szCs w:val="20"/>
    </w:rPr>
  </w:style>
  <w:style w:type="table" w:customStyle="1" w:styleId="11110">
    <w:name w:val="Сетка таблицы1111"/>
    <w:basedOn w:val="a1"/>
    <w:next w:val="afff1"/>
    <w:uiPriority w:val="59"/>
    <w:rsid w:val="004168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41683D"/>
  </w:style>
  <w:style w:type="numbering" w:customStyle="1" w:styleId="122">
    <w:name w:val="Нет списка12"/>
    <w:next w:val="a2"/>
    <w:uiPriority w:val="99"/>
    <w:semiHidden/>
    <w:unhideWhenUsed/>
    <w:rsid w:val="0041683D"/>
  </w:style>
  <w:style w:type="numbering" w:customStyle="1" w:styleId="11111">
    <w:name w:val="Нет списка1111"/>
    <w:next w:val="a2"/>
    <w:uiPriority w:val="99"/>
    <w:semiHidden/>
    <w:unhideWhenUsed/>
    <w:rsid w:val="0041683D"/>
  </w:style>
  <w:style w:type="paragraph" w:customStyle="1" w:styleId="pj">
    <w:name w:val="pj"/>
    <w:basedOn w:val="a"/>
    <w:rsid w:val="0041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99</cp:revision>
  <cp:lastPrinted>2019-04-29T14:38:00Z</cp:lastPrinted>
  <dcterms:created xsi:type="dcterms:W3CDTF">2017-01-16T17:06:00Z</dcterms:created>
  <dcterms:modified xsi:type="dcterms:W3CDTF">2019-07-30T14:22:00Z</dcterms:modified>
</cp:coreProperties>
</file>