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65727B">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9E3B6A">
        <w:rPr>
          <w:rFonts w:ascii="Times New Roman" w:hAnsi="Times New Roman" w:cs="Times New Roman"/>
          <w:sz w:val="24"/>
          <w:szCs w:val="24"/>
        </w:rPr>
        <w:t>6</w:t>
      </w:r>
    </w:p>
    <w:p w:rsidR="00E64D10" w:rsidRPr="00E64D10" w:rsidRDefault="00E64D10" w:rsidP="0065727B">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512069">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512069" w:rsidRDefault="006523B5" w:rsidP="002927E7">
      <w:pPr>
        <w:keepNext/>
        <w:spacing w:after="120" w:line="240" w:lineRule="auto"/>
        <w:jc w:val="center"/>
        <w:outlineLvl w:val="0"/>
        <w:rPr>
          <w:rFonts w:ascii="Times New Roman" w:eastAsia="Times New Roman" w:hAnsi="Times New Roman" w:cs="Times New Roman"/>
          <w:b/>
          <w:bCs/>
          <w:caps/>
          <w:kern w:val="28"/>
          <w:sz w:val="24"/>
          <w:szCs w:val="24"/>
        </w:rPr>
      </w:pPr>
      <w:r w:rsidRPr="00512069">
        <w:rPr>
          <w:rFonts w:ascii="Times New Roman" w:eastAsia="Times New Roman" w:hAnsi="Times New Roman" w:cs="Times New Roman"/>
          <w:b/>
          <w:bCs/>
          <w:caps/>
          <w:kern w:val="28"/>
          <w:sz w:val="24"/>
          <w:szCs w:val="24"/>
        </w:rPr>
        <w:t>муниципальнЫЙ КОНТРАКТ №</w:t>
      </w:r>
      <w:r w:rsidR="000F1AEF" w:rsidRPr="00512069">
        <w:rPr>
          <w:rFonts w:ascii="Times New Roman" w:eastAsia="Times New Roman" w:hAnsi="Times New Roman" w:cs="Times New Roman"/>
          <w:b/>
          <w:bCs/>
          <w:caps/>
          <w:kern w:val="28"/>
          <w:sz w:val="24"/>
          <w:szCs w:val="24"/>
        </w:rPr>
        <w:t>_________</w:t>
      </w:r>
    </w:p>
    <w:p w:rsidR="002927E7" w:rsidRPr="00442F0C" w:rsidRDefault="006523B5" w:rsidP="002927E7">
      <w:pPr>
        <w:suppressAutoHyphens/>
        <w:spacing w:after="0" w:line="270" w:lineRule="exact"/>
        <w:jc w:val="center"/>
        <w:rPr>
          <w:rFonts w:ascii="Times New Roman" w:eastAsia="Times New Roman" w:hAnsi="Times New Roman" w:cs="Times New Roman"/>
          <w:b/>
          <w:sz w:val="24"/>
          <w:szCs w:val="24"/>
          <w:lang w:eastAsia="ar-SA"/>
        </w:rPr>
      </w:pPr>
      <w:r w:rsidRPr="00512069">
        <w:rPr>
          <w:rFonts w:ascii="Times New Roman" w:hAnsi="Times New Roman" w:cs="Times New Roman"/>
          <w:b/>
          <w:sz w:val="24"/>
          <w:szCs w:val="24"/>
        </w:rPr>
        <w:t xml:space="preserve">на </w:t>
      </w:r>
      <w:r w:rsidR="002927E7" w:rsidRPr="002927E7">
        <w:rPr>
          <w:rFonts w:ascii="Times New Roman" w:eastAsia="Times New Roman" w:hAnsi="Times New Roman" w:cs="Times New Roman"/>
          <w:b/>
          <w:sz w:val="24"/>
          <w:szCs w:val="24"/>
          <w:lang w:eastAsia="ar-SA"/>
        </w:rPr>
        <w:t>Уборку территории вокруг контейнерных площадок</w:t>
      </w:r>
    </w:p>
    <w:p w:rsidR="002927E7" w:rsidRPr="002927E7" w:rsidRDefault="002927E7" w:rsidP="002927E7">
      <w:pPr>
        <w:suppressAutoHyphens/>
        <w:spacing w:after="120" w:line="270" w:lineRule="exact"/>
        <w:jc w:val="center"/>
        <w:rPr>
          <w:rFonts w:ascii="Times New Roman" w:eastAsia="Times New Roman" w:hAnsi="Times New Roman" w:cs="Times New Roman"/>
          <w:b/>
          <w:bCs/>
          <w:sz w:val="24"/>
          <w:szCs w:val="24"/>
          <w:lang w:eastAsia="ar-SA"/>
        </w:rPr>
      </w:pPr>
      <w:r w:rsidRPr="002927E7">
        <w:rPr>
          <w:rFonts w:ascii="Times New Roman" w:eastAsia="Times New Roman" w:hAnsi="Times New Roman" w:cs="Times New Roman"/>
          <w:b/>
          <w:sz w:val="24"/>
          <w:szCs w:val="24"/>
          <w:lang w:eastAsia="ar-SA"/>
        </w:rPr>
        <w:t>на территории поселка Вольгинский</w:t>
      </w:r>
    </w:p>
    <w:p w:rsidR="00735DB7" w:rsidRPr="00512069" w:rsidRDefault="00735DB7" w:rsidP="00512069">
      <w:pPr>
        <w:shd w:val="clear" w:color="auto" w:fill="FFFFFF"/>
        <w:spacing w:before="120" w:after="120" w:line="240" w:lineRule="auto"/>
        <w:ind w:right="57"/>
        <w:jc w:val="center"/>
        <w:rPr>
          <w:rFonts w:ascii="Times New Roman" w:hAnsi="Times New Roman" w:cs="Times New Roman"/>
          <w:i/>
          <w:sz w:val="24"/>
          <w:szCs w:val="24"/>
        </w:rPr>
      </w:pPr>
      <w:r w:rsidRPr="00512069">
        <w:rPr>
          <w:rFonts w:ascii="Times New Roman" w:eastAsia="SimSun" w:hAnsi="Times New Roman" w:cs="Times New Roman"/>
          <w:i/>
          <w:kern w:val="3"/>
          <w:sz w:val="24"/>
          <w:szCs w:val="24"/>
        </w:rPr>
        <w:t>(Идентификационный код закупки</w:t>
      </w:r>
      <w:r w:rsidR="009D10E6" w:rsidRPr="00512069">
        <w:rPr>
          <w:rFonts w:ascii="Times New Roman" w:eastAsia="SimSun" w:hAnsi="Times New Roman" w:cs="Times New Roman"/>
          <w:i/>
          <w:kern w:val="3"/>
          <w:sz w:val="24"/>
          <w:szCs w:val="24"/>
        </w:rPr>
        <w:t xml:space="preserve"> </w:t>
      </w:r>
      <w:r w:rsidR="00512069" w:rsidRPr="00512069">
        <w:rPr>
          <w:rFonts w:ascii="Times New Roman" w:eastAsia="Times New Roman" w:hAnsi="Times New Roman" w:cs="Times New Roman"/>
          <w:bCs/>
          <w:i/>
          <w:kern w:val="3"/>
          <w:sz w:val="24"/>
          <w:szCs w:val="24"/>
          <w:lang w:eastAsia="ar-SA"/>
        </w:rPr>
        <w:t>2033321021382332101001</w:t>
      </w:r>
      <w:r w:rsidR="00512069" w:rsidRPr="00512069">
        <w:rPr>
          <w:rFonts w:ascii="Times New Roman" w:eastAsia="Times New Roman" w:hAnsi="Times New Roman" w:cs="Times New Roman" w:hint="eastAsia"/>
          <w:i/>
          <w:sz w:val="24"/>
          <w:szCs w:val="24"/>
        </w:rPr>
        <w:t>003</w:t>
      </w:r>
      <w:r w:rsidR="002927E7" w:rsidRPr="002927E7">
        <w:rPr>
          <w:rFonts w:ascii="Times New Roman" w:eastAsia="Times New Roman" w:hAnsi="Times New Roman" w:cs="Times New Roman"/>
          <w:i/>
          <w:sz w:val="24"/>
          <w:szCs w:val="24"/>
        </w:rPr>
        <w:t>4</w:t>
      </w:r>
      <w:r w:rsidR="00512069" w:rsidRPr="00512069">
        <w:rPr>
          <w:rFonts w:ascii="Times New Roman" w:eastAsia="Times New Roman" w:hAnsi="Times New Roman" w:cs="Times New Roman" w:hint="eastAsia"/>
          <w:i/>
          <w:sz w:val="24"/>
          <w:szCs w:val="24"/>
        </w:rPr>
        <w:t>00</w:t>
      </w:r>
      <w:r w:rsidR="00512069" w:rsidRPr="00512069">
        <w:rPr>
          <w:rFonts w:ascii="Times New Roman" w:eastAsia="Times New Roman" w:hAnsi="Times New Roman" w:cs="Times New Roman"/>
          <w:i/>
          <w:sz w:val="24"/>
          <w:szCs w:val="24"/>
        </w:rPr>
        <w:t>1</w:t>
      </w:r>
      <w:r w:rsidR="002927E7" w:rsidRPr="00442F0C">
        <w:rPr>
          <w:rFonts w:ascii="Times New Roman" w:eastAsia="Times New Roman" w:hAnsi="Times New Roman" w:cs="Times New Roman"/>
          <w:i/>
          <w:sz w:val="24"/>
          <w:szCs w:val="24"/>
        </w:rPr>
        <w:t>8129</w:t>
      </w:r>
      <w:r w:rsidR="00512069" w:rsidRPr="00512069">
        <w:rPr>
          <w:rFonts w:ascii="Times New Roman" w:eastAsia="Times New Roman" w:hAnsi="Times New Roman" w:cs="Times New Roman" w:hint="eastAsia"/>
          <w:i/>
          <w:sz w:val="24"/>
          <w:szCs w:val="24"/>
        </w:rPr>
        <w:t>24</w:t>
      </w:r>
      <w:r w:rsidR="00512069" w:rsidRPr="00512069">
        <w:rPr>
          <w:rFonts w:ascii="Times New Roman" w:hAnsi="Times New Roman" w:cs="Times New Roman"/>
          <w:i/>
          <w:sz w:val="24"/>
          <w:szCs w:val="24"/>
        </w:rPr>
        <w:t>4</w:t>
      </w:r>
      <w:r w:rsidR="00C16B74" w:rsidRPr="00512069">
        <w:rPr>
          <w:rFonts w:ascii="Times New Roman" w:hAnsi="Times New Roman" w:cs="Times New Roman"/>
          <w:b/>
          <w:i/>
          <w:sz w:val="24"/>
          <w:szCs w:val="24"/>
        </w:rPr>
        <w:t>)</w:t>
      </w:r>
    </w:p>
    <w:p w:rsidR="006523B5" w:rsidRPr="006523B5" w:rsidRDefault="006523B5" w:rsidP="0065727B">
      <w:pPr>
        <w:shd w:val="clear" w:color="auto" w:fill="FFFFFF"/>
        <w:tabs>
          <w:tab w:val="left" w:pos="0"/>
        </w:tabs>
        <w:spacing w:before="120" w:after="120" w:line="240" w:lineRule="auto"/>
        <w:jc w:val="center"/>
        <w:rPr>
          <w:rFonts w:ascii="Times New Roman" w:eastAsia="Times New Roman" w:hAnsi="Times New Roman" w:cs="Times New Roman"/>
          <w:sz w:val="24"/>
          <w:szCs w:val="24"/>
          <w:highlight w:val="yellow"/>
        </w:rPr>
      </w:pPr>
      <w:r w:rsidRPr="00512069">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27B">
      <w:pPr>
        <w:shd w:val="clear" w:color="auto" w:fill="FFFFFF"/>
        <w:spacing w:after="12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2740DC">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512069">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E1D64">
      <w:pPr>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512069" w:rsidRDefault="004B5AE0" w:rsidP="002927E7">
      <w:pPr>
        <w:pStyle w:val="af"/>
        <w:numPr>
          <w:ilvl w:val="1"/>
          <w:numId w:val="1"/>
        </w:numPr>
        <w:spacing w:line="270" w:lineRule="exact"/>
        <w:ind w:left="0" w:firstLine="568"/>
      </w:pPr>
      <w:r w:rsidRPr="004B5AE0">
        <w:t xml:space="preserve">Предметом Контракта является </w:t>
      </w:r>
      <w:r w:rsidR="002927E7" w:rsidRPr="00EC3340">
        <w:t>У</w:t>
      </w:r>
      <w:r w:rsidR="002927E7" w:rsidRPr="007E1384">
        <w:t>борк</w:t>
      </w:r>
      <w:r w:rsidR="002927E7" w:rsidRPr="002927E7">
        <w:t>а</w:t>
      </w:r>
      <w:r w:rsidR="002927E7">
        <w:t xml:space="preserve"> территории вокруг</w:t>
      </w:r>
      <w:r w:rsidR="002927E7" w:rsidRPr="007E1384">
        <w:t xml:space="preserve"> контейнерных площадок на территории поселка Вольгинский</w:t>
      </w:r>
      <w:r w:rsidR="00905451" w:rsidRPr="00512069">
        <w:rPr>
          <w:rStyle w:val="sectioninfo2"/>
          <w:rFonts w:ascii="Roboto" w:hAnsi="Roboto" w:cs="Arial"/>
          <w:color w:val="212529"/>
        </w:rPr>
        <w:t xml:space="preserve"> </w:t>
      </w:r>
      <w:r w:rsidRPr="00512069">
        <w:t>(далее Работы).</w:t>
      </w:r>
    </w:p>
    <w:p w:rsidR="004B5AE0" w:rsidRDefault="004B5AE0" w:rsidP="002927E7">
      <w:pPr>
        <w:pStyle w:val="af"/>
        <w:numPr>
          <w:ilvl w:val="1"/>
          <w:numId w:val="1"/>
        </w:numPr>
        <w:spacing w:line="270"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2927E7">
      <w:pPr>
        <w:pStyle w:val="af"/>
        <w:spacing w:line="27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2927E7" w:rsidRPr="002927E7" w:rsidRDefault="006523B5" w:rsidP="002927E7">
      <w:pPr>
        <w:pStyle w:val="af"/>
        <w:numPr>
          <w:ilvl w:val="1"/>
          <w:numId w:val="1"/>
        </w:numPr>
        <w:spacing w:line="270" w:lineRule="exact"/>
        <w:ind w:left="0" w:firstLine="567"/>
        <w:rPr>
          <w:bCs/>
        </w:rPr>
      </w:pPr>
      <w:r w:rsidRPr="002927E7">
        <w:t>Место выполнения работ</w:t>
      </w:r>
      <w:r w:rsidR="002927E7" w:rsidRPr="002927E7">
        <w:t>:</w:t>
      </w:r>
      <w:r w:rsidR="002927E7" w:rsidRPr="002927E7">
        <w:rPr>
          <w:bCs/>
        </w:rPr>
        <w:t xml:space="preserve"> Владимирская область, Петушинский район, поселок Вольгинский, согласно поадресного списка пункта 4.4 Технического задания (Приложение №1).</w:t>
      </w:r>
    </w:p>
    <w:p w:rsidR="00475229" w:rsidRPr="00905451" w:rsidRDefault="00475229" w:rsidP="002927E7">
      <w:pPr>
        <w:pStyle w:val="af"/>
        <w:numPr>
          <w:ilvl w:val="1"/>
          <w:numId w:val="1"/>
        </w:numPr>
        <w:spacing w:line="270" w:lineRule="exact"/>
        <w:ind w:left="0" w:firstLine="568"/>
      </w:pPr>
      <w:r w:rsidRPr="00905451">
        <w:t xml:space="preserve">Срок выполнения работ: </w:t>
      </w:r>
      <w:r w:rsidR="002927E7" w:rsidRPr="00350A33">
        <w:t>с 01.02</w:t>
      </w:r>
      <w:r w:rsidR="002927E7">
        <w:t>.202</w:t>
      </w:r>
      <w:r w:rsidR="002927E7" w:rsidRPr="00994B22">
        <w:t>1</w:t>
      </w:r>
      <w:r w:rsidR="002927E7" w:rsidRPr="00350A33">
        <w:t xml:space="preserve"> по 31.12.20</w:t>
      </w:r>
      <w:r w:rsidR="00442F0C">
        <w:rPr>
          <w:lang w:val="en-US"/>
        </w:rPr>
        <w:t>2</w:t>
      </w:r>
      <w:r w:rsidR="002927E7" w:rsidRPr="00994B22">
        <w:t>1</w:t>
      </w:r>
      <w:r w:rsidR="002927E7" w:rsidRPr="00350A33">
        <w:t xml:space="preserve"> года</w:t>
      </w:r>
    </w:p>
    <w:p w:rsidR="006523B5" w:rsidRPr="00BA688C" w:rsidRDefault="006523B5" w:rsidP="002927E7">
      <w:pPr>
        <w:widowControl w:val="0"/>
        <w:numPr>
          <w:ilvl w:val="0"/>
          <w:numId w:val="1"/>
        </w:numPr>
        <w:shd w:val="clear" w:color="auto" w:fill="FFFFFF"/>
        <w:tabs>
          <w:tab w:val="left" w:pos="720"/>
        </w:tabs>
        <w:suppressAutoHyphens/>
        <w:spacing w:before="240" w:after="120" w:line="27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2927E7">
      <w:pPr>
        <w:widowControl w:val="0"/>
        <w:numPr>
          <w:ilvl w:val="1"/>
          <w:numId w:val="1"/>
        </w:numPr>
        <w:shd w:val="clear" w:color="auto" w:fill="FFFFFF"/>
        <w:tabs>
          <w:tab w:val="left" w:pos="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2927E7">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2927E7">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2927E7">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2927E7">
      <w:pPr>
        <w:widowControl w:val="0"/>
        <w:numPr>
          <w:ilvl w:val="2"/>
          <w:numId w:val="1"/>
        </w:numPr>
        <w:shd w:val="clear" w:color="auto" w:fill="FFFFFF"/>
        <w:tabs>
          <w:tab w:val="left" w:pos="0"/>
        </w:tabs>
        <w:spacing w:after="0" w:line="27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w:t>
      </w:r>
      <w:r w:rsidR="00512069">
        <w:rPr>
          <w:rFonts w:ascii="Times New Roman" w:hAnsi="Times New Roman"/>
          <w:sz w:val="24"/>
          <w:szCs w:val="24"/>
        </w:rPr>
        <w:t xml:space="preserve"> </w:t>
      </w:r>
      <w:r w:rsidRPr="00AC2E83">
        <w:rPr>
          <w:rFonts w:ascii="Times New Roman" w:hAnsi="Times New Roman"/>
          <w:sz w:val="24"/>
          <w:szCs w:val="24"/>
        </w:rPr>
        <w:t>6 ст.</w:t>
      </w:r>
      <w:r w:rsidR="00512069">
        <w:rPr>
          <w:rFonts w:ascii="Times New Roman" w:hAnsi="Times New Roman"/>
          <w:sz w:val="24"/>
          <w:szCs w:val="24"/>
        </w:rPr>
        <w:t xml:space="preserve"> </w:t>
      </w:r>
      <w:r w:rsidRPr="00AC2E83">
        <w:rPr>
          <w:rFonts w:ascii="Times New Roman" w:hAnsi="Times New Roman"/>
          <w:sz w:val="24"/>
          <w:szCs w:val="24"/>
        </w:rPr>
        <w:t>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2927E7">
      <w:pPr>
        <w:widowControl w:val="0"/>
        <w:numPr>
          <w:ilvl w:val="1"/>
          <w:numId w:val="1"/>
        </w:numPr>
        <w:shd w:val="clear" w:color="auto" w:fill="FFFFFF"/>
        <w:tabs>
          <w:tab w:val="left" w:pos="422"/>
          <w:tab w:val="left" w:pos="72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2927E7">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2927E7">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2927E7">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F4519">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9F4519">
      <w:pPr>
        <w:widowControl w:val="0"/>
        <w:numPr>
          <w:ilvl w:val="1"/>
          <w:numId w:val="1"/>
        </w:numPr>
        <w:shd w:val="clear" w:color="auto" w:fill="FFFFFF"/>
        <w:tabs>
          <w:tab w:val="left" w:pos="422"/>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F4519">
      <w:pPr>
        <w:widowControl w:val="0"/>
        <w:numPr>
          <w:ilvl w:val="2"/>
          <w:numId w:val="1"/>
        </w:numPr>
        <w:shd w:val="clear" w:color="auto" w:fill="FFFFFF"/>
        <w:tabs>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9F4519">
      <w:pPr>
        <w:widowControl w:val="0"/>
        <w:numPr>
          <w:ilvl w:val="2"/>
          <w:numId w:val="1"/>
        </w:numPr>
        <w:shd w:val="clear" w:color="auto" w:fill="FFFFFF"/>
        <w:tabs>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9F4519">
      <w:pPr>
        <w:widowControl w:val="0"/>
        <w:numPr>
          <w:ilvl w:val="2"/>
          <w:numId w:val="1"/>
        </w:numPr>
        <w:shd w:val="clear" w:color="auto" w:fill="FFFFFF"/>
        <w:tabs>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0D3284" w:rsidRPr="00E964A1"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9F4519">
      <w:pPr>
        <w:widowControl w:val="0"/>
        <w:numPr>
          <w:ilvl w:val="1"/>
          <w:numId w:val="1"/>
        </w:numPr>
        <w:shd w:val="clear" w:color="auto" w:fill="FFFFFF"/>
        <w:tabs>
          <w:tab w:val="left" w:pos="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9F4519">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F4519">
      <w:pPr>
        <w:widowControl w:val="0"/>
        <w:numPr>
          <w:ilvl w:val="0"/>
          <w:numId w:val="1"/>
        </w:numPr>
        <w:shd w:val="clear" w:color="auto" w:fill="FFFFFF"/>
        <w:tabs>
          <w:tab w:val="left" w:pos="0"/>
        </w:tabs>
        <w:suppressAutoHyphens/>
        <w:spacing w:before="24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2740DC" w:rsidRPr="002740DC" w:rsidRDefault="002740DC" w:rsidP="009F4519">
      <w:pPr>
        <w:widowControl w:val="0"/>
        <w:numPr>
          <w:ilvl w:val="1"/>
          <w:numId w:val="1"/>
        </w:numPr>
        <w:shd w:val="clear" w:color="auto" w:fill="FFFFFF"/>
        <w:tabs>
          <w:tab w:val="left" w:pos="0"/>
        </w:tabs>
        <w:spacing w:after="0" w:line="284" w:lineRule="exact"/>
        <w:ind w:left="0" w:firstLine="568"/>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Подрядчик предоставляет Заказчику 2 (два) экземпляра подписанн</w:t>
      </w:r>
      <w:r>
        <w:rPr>
          <w:rFonts w:ascii="Times New Roman" w:eastAsia="Times New Roman" w:hAnsi="Times New Roman" w:cs="Times New Roman"/>
          <w:sz w:val="24"/>
          <w:szCs w:val="24"/>
          <w:lang w:eastAsia="ar-SA"/>
        </w:rPr>
        <w:t>ых</w:t>
      </w:r>
      <w:r w:rsidRPr="00320211">
        <w:rPr>
          <w:rFonts w:ascii="Times New Roman" w:eastAsia="Times New Roman" w:hAnsi="Times New Roman" w:cs="Times New Roman"/>
          <w:sz w:val="24"/>
          <w:szCs w:val="24"/>
          <w:lang w:eastAsia="ar-SA"/>
        </w:rPr>
        <w:t xml:space="preserve"> им </w:t>
      </w:r>
      <w:r w:rsidRPr="002740DC">
        <w:rPr>
          <w:rFonts w:ascii="Times New Roman" w:eastAsia="Times New Roman" w:hAnsi="Times New Roman" w:cs="Times New Roman"/>
          <w:sz w:val="24"/>
          <w:szCs w:val="24"/>
          <w:lang w:eastAsia="ar-SA"/>
        </w:rPr>
        <w:t xml:space="preserve">Акта </w:t>
      </w:r>
      <w:r w:rsidRPr="002740DC">
        <w:rPr>
          <w:rFonts w:ascii="Times New Roman" w:hAnsi="Times New Roman" w:cs="Times New Roman"/>
          <w:sz w:val="24"/>
          <w:szCs w:val="24"/>
        </w:rPr>
        <w:t xml:space="preserve">о приемке </w:t>
      </w:r>
      <w:r w:rsidRPr="002740DC">
        <w:rPr>
          <w:rFonts w:ascii="Times New Roman" w:eastAsia="Times New Roman" w:hAnsi="Times New Roman" w:cs="Times New Roman"/>
          <w:sz w:val="24"/>
          <w:szCs w:val="24"/>
          <w:lang w:eastAsia="ar-SA"/>
        </w:rPr>
        <w:t>выполненных работ</w:t>
      </w:r>
      <w:r>
        <w:rPr>
          <w:rFonts w:ascii="Times New Roman" w:eastAsia="Times New Roman" w:hAnsi="Times New Roman" w:cs="Times New Roman"/>
          <w:sz w:val="24"/>
          <w:szCs w:val="24"/>
          <w:lang w:eastAsia="ar-SA"/>
        </w:rPr>
        <w:t xml:space="preserve"> </w:t>
      </w:r>
      <w:r w:rsidRPr="001E485B">
        <w:t>(</w:t>
      </w:r>
      <w:r w:rsidRPr="002740DC">
        <w:rPr>
          <w:rFonts w:ascii="Times New Roman" w:hAnsi="Times New Roman" w:cs="Times New Roman"/>
          <w:sz w:val="24"/>
          <w:szCs w:val="24"/>
        </w:rPr>
        <w:t>по форме № КС-2)</w:t>
      </w:r>
      <w:r w:rsidRPr="002740DC">
        <w:rPr>
          <w:rFonts w:ascii="Times New Roman" w:eastAsia="Times New Roman" w:hAnsi="Times New Roman" w:cs="Times New Roman"/>
          <w:sz w:val="24"/>
          <w:szCs w:val="24"/>
          <w:lang w:eastAsia="ar-SA"/>
        </w:rPr>
        <w:t xml:space="preserve">, </w:t>
      </w:r>
      <w:r w:rsidRPr="002740DC">
        <w:rPr>
          <w:rFonts w:ascii="Times New Roman" w:hAnsi="Times New Roman" w:cs="Times New Roman"/>
          <w:sz w:val="24"/>
          <w:szCs w:val="24"/>
        </w:rPr>
        <w:t>справки о стоимости выполненных работ и затрат (по форме № КС-2), фотоотчёт о проделанной работе</w:t>
      </w:r>
      <w:r w:rsidRPr="002740DC">
        <w:rPr>
          <w:rFonts w:ascii="Times New Roman" w:eastAsia="Times New Roman" w:hAnsi="Times New Roman" w:cs="Times New Roman"/>
          <w:sz w:val="24"/>
          <w:szCs w:val="24"/>
          <w:lang w:eastAsia="ar-SA"/>
        </w:rPr>
        <w:t xml:space="preserve"> ежемесячно по факту выполненных работ.</w:t>
      </w:r>
    </w:p>
    <w:p w:rsidR="007E1588" w:rsidRPr="006523B5" w:rsidRDefault="007E1588" w:rsidP="009F4519">
      <w:pPr>
        <w:widowControl w:val="0"/>
        <w:numPr>
          <w:ilvl w:val="1"/>
          <w:numId w:val="1"/>
        </w:numPr>
        <w:shd w:val="clear" w:color="auto" w:fill="FFFFFF"/>
        <w:tabs>
          <w:tab w:val="left" w:pos="0"/>
        </w:tabs>
        <w:suppressAutoHyphens/>
        <w:spacing w:after="0" w:line="284"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w:t>
      </w:r>
      <w:r w:rsidR="002740DC">
        <w:rPr>
          <w:rFonts w:ascii="Times New Roman" w:eastAsia="Times New Roman" w:hAnsi="Times New Roman" w:cs="Times New Roman"/>
          <w:sz w:val="24"/>
          <w:szCs w:val="24"/>
          <w:lang w:eastAsia="ar-SA"/>
        </w:rPr>
        <w:t>1</w:t>
      </w:r>
      <w:r w:rsidR="008C5521" w:rsidRPr="008C5521">
        <w:rPr>
          <w:rFonts w:ascii="Times New Roman" w:eastAsia="Times New Roman" w:hAnsi="Times New Roman" w:cs="Times New Roman"/>
          <w:sz w:val="24"/>
          <w:szCs w:val="24"/>
          <w:lang w:eastAsia="ar-SA"/>
        </w:rPr>
        <w:t xml:space="preserve">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9F4519">
      <w:pPr>
        <w:pStyle w:val="af"/>
        <w:widowControl w:val="0"/>
        <w:numPr>
          <w:ilvl w:val="1"/>
          <w:numId w:val="1"/>
        </w:numPr>
        <w:shd w:val="clear" w:color="auto" w:fill="FFFFFF"/>
        <w:tabs>
          <w:tab w:val="left" w:pos="0"/>
        </w:tabs>
        <w:spacing w:line="284"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2927E7">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9F4519">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9F4519">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9F4519">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9F4519">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9F4519">
      <w:pPr>
        <w:widowControl w:val="0"/>
        <w:numPr>
          <w:ilvl w:val="1"/>
          <w:numId w:val="1"/>
        </w:numPr>
        <w:shd w:val="clear" w:color="auto" w:fill="FFFFFF"/>
        <w:tabs>
          <w:tab w:val="left" w:pos="0"/>
        </w:tabs>
        <w:spacing w:after="0" w:line="284"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Подрядчика по выполнению работ, предусмотренных </w:t>
      </w:r>
      <w:r w:rsidRPr="008C5521">
        <w:rPr>
          <w:rFonts w:ascii="Times New Roman" w:hAnsi="Times New Roman" w:cs="Times New Roman"/>
          <w:sz w:val="24"/>
          <w:szCs w:val="24"/>
        </w:rPr>
        <w:lastRenderedPageBreak/>
        <w:t>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9F4519">
      <w:pPr>
        <w:widowControl w:val="0"/>
        <w:numPr>
          <w:ilvl w:val="0"/>
          <w:numId w:val="1"/>
        </w:numPr>
        <w:shd w:val="clear" w:color="auto" w:fill="FFFFFF"/>
        <w:tabs>
          <w:tab w:val="left" w:pos="0"/>
        </w:tabs>
        <w:suppressAutoHyphens/>
        <w:spacing w:before="12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9F4519">
      <w:pPr>
        <w:pStyle w:val="af"/>
        <w:widowControl w:val="0"/>
        <w:numPr>
          <w:ilvl w:val="1"/>
          <w:numId w:val="1"/>
        </w:numPr>
        <w:shd w:val="clear" w:color="auto" w:fill="FFFFFF"/>
        <w:tabs>
          <w:tab w:val="left" w:pos="0"/>
          <w:tab w:val="left" w:pos="720"/>
          <w:tab w:val="left" w:pos="900"/>
        </w:tabs>
        <w:suppressAutoHyphens w:val="0"/>
        <w:spacing w:after="60" w:line="284"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r w:rsidR="00512069">
        <w:t xml:space="preserve"> </w:t>
      </w:r>
      <w:r w:rsidRPr="007609D9">
        <w:t xml:space="preserve">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2740DC">
        <w:t xml:space="preserve"> </w:t>
      </w:r>
      <w:r w:rsidR="00E85AA0" w:rsidRPr="004F5137">
        <w:rPr>
          <w:b/>
        </w:rPr>
        <w:t>/</w:t>
      </w:r>
      <w:r w:rsidR="002740DC">
        <w:rPr>
          <w:b/>
        </w:rPr>
        <w:t xml:space="preserve"> </w:t>
      </w:r>
      <w:r w:rsidR="00E85AA0">
        <w:t>НДС не облагается (</w:t>
      </w:r>
      <w:r w:rsidRPr="004F5137">
        <w:t>п. 2 ст. 346.11 глава 26.2 НК РФ</w:t>
      </w:r>
      <w:r w:rsidRPr="00E85AA0">
        <w:t>).</w:t>
      </w:r>
    </w:p>
    <w:p w:rsidR="00F47097" w:rsidRPr="00763B90" w:rsidRDefault="00F47097"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F4519">
      <w:pPr>
        <w:shd w:val="clear" w:color="auto" w:fill="FFFFFF"/>
        <w:autoSpaceDE w:val="0"/>
        <w:autoSpaceDN w:val="0"/>
        <w:adjustRightInd w:val="0"/>
        <w:spacing w:after="0" w:line="284"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F4519">
      <w:pPr>
        <w:widowControl w:val="0"/>
        <w:shd w:val="clear" w:color="auto" w:fill="FFFFFF"/>
        <w:tabs>
          <w:tab w:val="left" w:pos="180"/>
          <w:tab w:val="left" w:pos="540"/>
          <w:tab w:val="left" w:pos="900"/>
        </w:tabs>
        <w:autoSpaceDE w:val="0"/>
        <w:autoSpaceDN w:val="0"/>
        <w:adjustRightInd w:val="0"/>
        <w:spacing w:after="0" w:line="284"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9F4519">
      <w:pPr>
        <w:widowControl w:val="0"/>
        <w:shd w:val="clear" w:color="auto" w:fill="FFFFFF"/>
        <w:tabs>
          <w:tab w:val="left" w:pos="180"/>
          <w:tab w:val="left" w:pos="540"/>
          <w:tab w:val="left" w:pos="900"/>
        </w:tabs>
        <w:autoSpaceDE w:val="0"/>
        <w:autoSpaceDN w:val="0"/>
        <w:adjustRightInd w:val="0"/>
        <w:spacing w:after="0" w:line="284" w:lineRule="exact"/>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09303E" w:rsidRPr="00320211">
        <w:rPr>
          <w:rFonts w:ascii="Times New Roman" w:hAnsi="Times New Roman"/>
          <w:b/>
          <w:sz w:val="24"/>
          <w:szCs w:val="24"/>
        </w:rPr>
        <w:t>15 (Пятнадцати) рабочих</w:t>
      </w:r>
      <w:r w:rsidR="0009303E" w:rsidRPr="004F24CB">
        <w:rPr>
          <w:rFonts w:ascii="Times New Roman" w:eastAsia="Times New Roman" w:hAnsi="Times New Roman" w:cs="Times New Roman"/>
          <w:b/>
          <w:sz w:val="24"/>
          <w:szCs w:val="24"/>
        </w:rPr>
        <w:t xml:space="preserve"> </w:t>
      </w:r>
      <w:r w:rsidR="004F24CB" w:rsidRPr="004F24CB">
        <w:rPr>
          <w:rFonts w:ascii="Times New Roman" w:eastAsia="Times New Roman" w:hAnsi="Times New Roman" w:cs="Times New Roman"/>
          <w:b/>
          <w:sz w:val="24"/>
          <w:szCs w:val="24"/>
        </w:rPr>
        <w:t xml:space="preserve">дней. </w:t>
      </w:r>
    </w:p>
    <w:p w:rsidR="007E1588" w:rsidRPr="00020449" w:rsidRDefault="007E1588" w:rsidP="009F4519">
      <w:pPr>
        <w:widowControl w:val="0"/>
        <w:shd w:val="clear" w:color="auto" w:fill="FFFFFF"/>
        <w:tabs>
          <w:tab w:val="left" w:pos="180"/>
          <w:tab w:val="left" w:pos="540"/>
          <w:tab w:val="left" w:pos="900"/>
        </w:tabs>
        <w:autoSpaceDE w:val="0"/>
        <w:autoSpaceDN w:val="0"/>
        <w:adjustRightInd w:val="0"/>
        <w:spacing w:after="0" w:line="284"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9F4519">
      <w:pPr>
        <w:widowControl w:val="0"/>
        <w:shd w:val="clear" w:color="auto" w:fill="FFFFFF"/>
        <w:tabs>
          <w:tab w:val="left" w:pos="180"/>
          <w:tab w:val="left" w:pos="540"/>
          <w:tab w:val="left" w:pos="900"/>
        </w:tabs>
        <w:autoSpaceDE w:val="0"/>
        <w:autoSpaceDN w:val="0"/>
        <w:adjustRightInd w:val="0"/>
        <w:spacing w:after="0" w:line="284"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9F4519">
      <w:pPr>
        <w:widowControl w:val="0"/>
        <w:shd w:val="clear" w:color="auto" w:fill="FFFFFF"/>
        <w:tabs>
          <w:tab w:val="left" w:pos="720"/>
          <w:tab w:val="left" w:pos="900"/>
        </w:tabs>
        <w:spacing w:after="0" w:line="284"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9F4519">
      <w:pPr>
        <w:pStyle w:val="af"/>
        <w:widowControl w:val="0"/>
        <w:numPr>
          <w:ilvl w:val="0"/>
          <w:numId w:val="1"/>
        </w:numPr>
        <w:shd w:val="clear" w:color="auto" w:fill="FFFFFF"/>
        <w:tabs>
          <w:tab w:val="left" w:pos="0"/>
        </w:tabs>
        <w:spacing w:before="240" w:after="120" w:line="284" w:lineRule="exact"/>
        <w:ind w:left="595" w:hanging="357"/>
        <w:jc w:val="center"/>
        <w:rPr>
          <w:b/>
          <w:bCs/>
        </w:rPr>
      </w:pPr>
      <w:r w:rsidRPr="00B81A2E">
        <w:rPr>
          <w:b/>
          <w:bCs/>
        </w:rPr>
        <w:t>Ответственность Сторон</w:t>
      </w:r>
    </w:p>
    <w:p w:rsidR="004F24CB" w:rsidRPr="004F24CB" w:rsidRDefault="00BA688C" w:rsidP="009F4519">
      <w:pPr>
        <w:spacing w:after="0" w:line="28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9F4519">
      <w:pPr>
        <w:autoSpaceDE w:val="0"/>
        <w:adjustRightInd w:val="0"/>
        <w:spacing w:after="6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09303E" w:rsidRPr="00763B90"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09303E"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09303E" w:rsidRPr="00763B90">
        <w:rPr>
          <w:rFonts w:ascii="Times New Roman" w:eastAsia="Times New Roman" w:hAnsi="Times New Roman" w:cs="Times New Roman"/>
          <w:bCs/>
          <w:sz w:val="24"/>
          <w:szCs w:val="24"/>
        </w:rPr>
        <w:t>Подрядчиком</w:t>
      </w:r>
      <w:r w:rsidR="0009303E"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09303E">
        <w:rPr>
          <w:rFonts w:ascii="Times New Roman" w:eastAsia="Times New Roman" w:hAnsi="Times New Roman" w:cs="Times New Roman"/>
          <w:sz w:val="24"/>
          <w:szCs w:val="24"/>
        </w:rPr>
        <w:t xml:space="preserve">Подрядчиком </w:t>
      </w:r>
      <w:r w:rsidR="0009303E"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09303E">
        <w:rPr>
          <w:rFonts w:ascii="Times New Roman" w:eastAsia="Times New Roman" w:hAnsi="Times New Roman" w:cs="Times New Roman"/>
          <w:sz w:val="24"/>
          <w:szCs w:val="24"/>
        </w:rPr>
        <w:t>:</w:t>
      </w:r>
    </w:p>
    <w:p w:rsidR="0009303E" w:rsidRPr="00CB73F8" w:rsidRDefault="0009303E" w:rsidP="009F4519">
      <w:pPr>
        <w:spacing w:after="60" w:line="284"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9F4519">
      <w:pPr>
        <w:autoSpaceDE w:val="0"/>
        <w:autoSpaceDN w:val="0"/>
        <w:adjustRightInd w:val="0"/>
        <w:spacing w:after="60" w:line="28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9F4519">
      <w:pPr>
        <w:autoSpaceDE w:val="0"/>
        <w:autoSpaceDN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9F4519">
      <w:pPr>
        <w:autoSpaceDE w:val="0"/>
        <w:autoSpaceDN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F4519">
      <w:pPr>
        <w:autoSpaceDE w:val="0"/>
        <w:autoSpaceDN w:val="0"/>
        <w:adjustRightInd w:val="0"/>
        <w:spacing w:after="6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F4519">
      <w:pPr>
        <w:autoSpaceDE w:val="0"/>
        <w:autoSpaceDN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9F4519">
      <w:pPr>
        <w:autoSpaceDE w:val="0"/>
        <w:autoSpaceDN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F4519">
      <w:pPr>
        <w:autoSpaceDE w:val="0"/>
        <w:adjustRightInd w:val="0"/>
        <w:spacing w:after="6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9F4519">
      <w:pPr>
        <w:autoSpaceDE w:val="0"/>
        <w:adjustRightInd w:val="0"/>
        <w:spacing w:after="6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9F4519">
      <w:pPr>
        <w:autoSpaceDE w:val="0"/>
        <w:adjustRightInd w:val="0"/>
        <w:spacing w:after="2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9F4519">
      <w:pPr>
        <w:autoSpaceDE w:val="0"/>
        <w:adjustRightInd w:val="0"/>
        <w:spacing w:after="2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9F4519">
      <w:pPr>
        <w:autoSpaceDE w:val="0"/>
        <w:adjustRightInd w:val="0"/>
        <w:spacing w:after="2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9F4519">
      <w:pPr>
        <w:autoSpaceDE w:val="0"/>
        <w:adjustRightInd w:val="0"/>
        <w:spacing w:after="0" w:line="284"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9F4519">
      <w:pPr>
        <w:spacing w:before="60" w:after="120" w:line="284" w:lineRule="exact"/>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9F4519">
      <w:pPr>
        <w:pStyle w:val="af"/>
        <w:widowControl w:val="0"/>
        <w:numPr>
          <w:ilvl w:val="2"/>
          <w:numId w:val="38"/>
        </w:numPr>
        <w:shd w:val="clear" w:color="auto" w:fill="FFFFFF"/>
        <w:tabs>
          <w:tab w:val="left" w:pos="0"/>
        </w:tabs>
        <w:spacing w:line="284" w:lineRule="exact"/>
        <w:ind w:left="0" w:firstLine="567"/>
      </w:pPr>
      <w:r w:rsidRPr="004F24CB">
        <w:t>Подрядчик организует производство работ.</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9F4519">
      <w:pPr>
        <w:widowControl w:val="0"/>
        <w:numPr>
          <w:ilvl w:val="1"/>
          <w:numId w:val="38"/>
        </w:numPr>
        <w:shd w:val="clear" w:color="auto" w:fill="FFFFFF"/>
        <w:tabs>
          <w:tab w:val="left" w:pos="0"/>
        </w:tabs>
        <w:suppressAutoHyphens/>
        <w:autoSpaceDE w:val="0"/>
        <w:autoSpaceDN w:val="0"/>
        <w:adjustRightInd w:val="0"/>
        <w:spacing w:after="12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9F4519">
      <w:pPr>
        <w:widowControl w:val="0"/>
        <w:numPr>
          <w:ilvl w:val="0"/>
          <w:numId w:val="38"/>
        </w:numPr>
        <w:shd w:val="clear" w:color="auto" w:fill="FFFFFF"/>
        <w:tabs>
          <w:tab w:val="left" w:pos="0"/>
        </w:tabs>
        <w:suppressAutoHyphens/>
        <w:spacing w:before="240" w:after="0" w:line="284"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9F4519">
      <w:pPr>
        <w:widowControl w:val="0"/>
        <w:shd w:val="clear" w:color="auto" w:fill="FFFFFF"/>
        <w:tabs>
          <w:tab w:val="left" w:pos="0"/>
        </w:tabs>
        <w:suppressAutoHyphens/>
        <w:spacing w:after="120" w:line="284"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512069" w:rsidP="009F4519">
      <w:pPr>
        <w:widowControl w:val="0"/>
        <w:numPr>
          <w:ilvl w:val="1"/>
          <w:numId w:val="38"/>
        </w:numPr>
        <w:spacing w:after="0" w:line="284" w:lineRule="exact"/>
        <w:ind w:left="0" w:firstLine="568"/>
        <w:contextualSpacing/>
        <w:jc w:val="both"/>
        <w:rPr>
          <w:rFonts w:ascii="Times New Roman" w:eastAsia="Times New Roman" w:hAnsi="Times New Roman" w:cs="Times New Roman"/>
          <w:sz w:val="24"/>
          <w:szCs w:val="24"/>
          <w:lang w:eastAsia="ar-SA"/>
        </w:rPr>
      </w:pPr>
      <w:r w:rsidRPr="002473E6">
        <w:rPr>
          <w:rFonts w:ascii="Times New Roman" w:eastAsia="SimSun" w:hAnsi="Times New Roman" w:cs="Times New Roman"/>
          <w:kern w:val="3"/>
          <w:sz w:val="24"/>
          <w:szCs w:val="24"/>
        </w:rPr>
        <w:t>Срок предоставления гарантий качества выполняемых работ - на весь срок исполнения контракта</w:t>
      </w:r>
      <w:r>
        <w:rPr>
          <w:rFonts w:ascii="Times New Roman" w:eastAsia="SimSun" w:hAnsi="Times New Roman" w:cs="Times New Roman"/>
          <w:kern w:val="3"/>
          <w:sz w:val="24"/>
          <w:szCs w:val="24"/>
        </w:rPr>
        <w:t>.</w:t>
      </w:r>
      <w:r w:rsidR="00020449" w:rsidRPr="00143C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w:t>
      </w:r>
      <w:r w:rsidR="00020449" w:rsidRPr="00143CBB">
        <w:rPr>
          <w:rFonts w:ascii="Times New Roman" w:eastAsia="Times New Roman" w:hAnsi="Times New Roman" w:cs="Times New Roman"/>
          <w:sz w:val="24"/>
          <w:szCs w:val="24"/>
          <w:lang w:eastAsia="ar-SA"/>
        </w:rPr>
        <w:t>бъем предоставления гарантий качества работ - 100%.</w:t>
      </w:r>
    </w:p>
    <w:p w:rsidR="00020449" w:rsidRDefault="00020449" w:rsidP="009F4519">
      <w:pPr>
        <w:widowControl w:val="0"/>
        <w:numPr>
          <w:ilvl w:val="1"/>
          <w:numId w:val="38"/>
        </w:numPr>
        <w:shd w:val="clear" w:color="auto" w:fill="FFFFFF"/>
        <w:suppressAutoHyphens/>
        <w:autoSpaceDN w:val="0"/>
        <w:spacing w:after="0" w:line="284"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w:t>
      </w:r>
      <w:r w:rsidR="0009303E">
        <w:rPr>
          <w:rFonts w:ascii="Times New Roman" w:eastAsia="Times New Roman" w:hAnsi="Times New Roman" w:cs="Times New Roman"/>
          <w:kern w:val="3"/>
          <w:sz w:val="24"/>
          <w:szCs w:val="24"/>
          <w:lang w:eastAsia="ar-SA"/>
        </w:rPr>
        <w:t xml:space="preserve"> №1 </w:t>
      </w:r>
      <w:r w:rsidRPr="00970F3B">
        <w:rPr>
          <w:rFonts w:ascii="Times New Roman" w:eastAsia="Times New Roman" w:hAnsi="Times New Roman" w:cs="Times New Roman"/>
          <w:kern w:val="3"/>
          <w:sz w:val="24"/>
          <w:szCs w:val="24"/>
          <w:lang w:eastAsia="ar-SA"/>
        </w:rPr>
        <w:t xml:space="preserve">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9F4519">
      <w:pPr>
        <w:widowControl w:val="0"/>
        <w:numPr>
          <w:ilvl w:val="1"/>
          <w:numId w:val="38"/>
        </w:numPr>
        <w:shd w:val="clear" w:color="auto" w:fill="FFFFFF"/>
        <w:suppressAutoHyphens/>
        <w:autoSpaceDN w:val="0"/>
        <w:spacing w:after="0" w:line="284" w:lineRule="exact"/>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9F4519">
      <w:pPr>
        <w:numPr>
          <w:ilvl w:val="1"/>
          <w:numId w:val="38"/>
        </w:numPr>
        <w:shd w:val="clear" w:color="auto" w:fill="FFFFFF"/>
        <w:spacing w:after="0" w:line="284"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9F4519">
      <w:pPr>
        <w:pStyle w:val="af"/>
        <w:numPr>
          <w:ilvl w:val="1"/>
          <w:numId w:val="38"/>
        </w:numPr>
        <w:spacing w:line="284" w:lineRule="exact"/>
        <w:ind w:left="0" w:firstLine="568"/>
        <w:rPr>
          <w:rFonts w:eastAsiaTheme="minorEastAsia"/>
          <w:lang w:eastAsia="ru-RU"/>
        </w:rPr>
      </w:pPr>
      <w:r w:rsidRPr="00EE082B">
        <w:rPr>
          <w:rFonts w:eastAsiaTheme="minorEastAsia"/>
          <w:lang w:eastAsia="ru-RU"/>
        </w:rPr>
        <w:t>Подрядчик обязан направлять уполномоченного представителя для участия в ежегодном комиссионном обследовании объектов, находящихся на гарантии по письменному уведомлению Заказчика. В случае обнаружения дефектов или недостатков все эти действия оформляются актом и представляются Подрядчику для их устранения в течении 30 календарных дней, за исключением зимнего периода. В случае отсутствия Подрядчика при обследовании территорий (гарантийных объектов) по различным любым причинам, комиссионный осмотр Заказчик 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9F4519">
      <w:pPr>
        <w:numPr>
          <w:ilvl w:val="1"/>
          <w:numId w:val="38"/>
        </w:numPr>
        <w:shd w:val="clear" w:color="auto" w:fill="FFFFFF"/>
        <w:spacing w:after="0" w:line="284"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9F4519">
      <w:pPr>
        <w:numPr>
          <w:ilvl w:val="1"/>
          <w:numId w:val="38"/>
        </w:numPr>
        <w:shd w:val="clear" w:color="auto" w:fill="FFFFFF"/>
        <w:spacing w:after="0" w:line="284"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9F4519">
      <w:pPr>
        <w:pStyle w:val="af"/>
        <w:numPr>
          <w:ilvl w:val="1"/>
          <w:numId w:val="38"/>
        </w:numPr>
        <w:suppressAutoHyphens w:val="0"/>
        <w:spacing w:line="284" w:lineRule="exact"/>
        <w:ind w:left="0" w:firstLine="568"/>
        <w:rPr>
          <w:rFonts w:eastAsiaTheme="minorEastAsia"/>
        </w:rPr>
      </w:pPr>
      <w:r w:rsidRPr="00150C09">
        <w:rPr>
          <w:rFonts w:eastAsiaTheme="minorEastAsia"/>
        </w:rPr>
        <w:lastRenderedPageBreak/>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9F4519">
      <w:pPr>
        <w:widowControl w:val="0"/>
        <w:numPr>
          <w:ilvl w:val="0"/>
          <w:numId w:val="38"/>
        </w:numPr>
        <w:shd w:val="clear" w:color="auto" w:fill="FFFFFF"/>
        <w:tabs>
          <w:tab w:val="left" w:pos="0"/>
        </w:tabs>
        <w:suppressAutoHyphens/>
        <w:spacing w:before="24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Порядок осуществления контроля за исполнением Контракта</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9F4519">
      <w:pPr>
        <w:widowControl w:val="0"/>
        <w:numPr>
          <w:ilvl w:val="1"/>
          <w:numId w:val="38"/>
        </w:numPr>
        <w:shd w:val="clear" w:color="auto" w:fill="FFFFFF"/>
        <w:tabs>
          <w:tab w:val="left" w:pos="0"/>
        </w:tabs>
        <w:suppressAutoHyphens/>
        <w:autoSpaceDE w:val="0"/>
        <w:autoSpaceDN w:val="0"/>
        <w:adjustRightInd w:val="0"/>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9F4519">
      <w:pPr>
        <w:numPr>
          <w:ilvl w:val="1"/>
          <w:numId w:val="38"/>
        </w:numPr>
        <w:shd w:val="clear" w:color="auto" w:fill="FFFFFF"/>
        <w:tabs>
          <w:tab w:val="left" w:pos="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9F4519">
      <w:pPr>
        <w:pStyle w:val="Standard"/>
        <w:numPr>
          <w:ilvl w:val="0"/>
          <w:numId w:val="38"/>
        </w:numPr>
        <w:spacing w:before="240" w:after="120" w:line="28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9F4519">
      <w:pPr>
        <w:numPr>
          <w:ilvl w:val="1"/>
          <w:numId w:val="38"/>
        </w:numPr>
        <w:autoSpaceDE w:val="0"/>
        <w:spacing w:after="0" w:line="28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9F4519">
      <w:pPr>
        <w:autoSpaceDE w:val="0"/>
        <w:spacing w:after="0" w:line="28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9F4519">
      <w:pPr>
        <w:autoSpaceDE w:val="0"/>
        <w:spacing w:after="0" w:line="28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9F4519">
      <w:pPr>
        <w:autoSpaceDE w:val="0"/>
        <w:spacing w:after="0" w:line="28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9F4519">
      <w:pPr>
        <w:pStyle w:val="af"/>
        <w:numPr>
          <w:ilvl w:val="1"/>
          <w:numId w:val="38"/>
        </w:numPr>
        <w:suppressAutoHyphens w:val="0"/>
        <w:spacing w:line="284"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9F4519">
      <w:pPr>
        <w:pStyle w:val="af"/>
        <w:numPr>
          <w:ilvl w:val="1"/>
          <w:numId w:val="38"/>
        </w:numPr>
        <w:suppressAutoHyphens w:val="0"/>
        <w:autoSpaceDE w:val="0"/>
        <w:spacing w:line="284"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9F4519">
      <w:pPr>
        <w:pStyle w:val="af"/>
        <w:numPr>
          <w:ilvl w:val="1"/>
          <w:numId w:val="38"/>
        </w:numPr>
        <w:suppressAutoHyphens w:val="0"/>
        <w:autoSpaceDE w:val="0"/>
        <w:spacing w:line="284"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9F4519">
      <w:pPr>
        <w:pStyle w:val="af"/>
        <w:numPr>
          <w:ilvl w:val="1"/>
          <w:numId w:val="38"/>
        </w:numPr>
        <w:suppressAutoHyphens w:val="0"/>
        <w:autoSpaceDE w:val="0"/>
        <w:spacing w:after="60" w:line="284"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9F4519">
      <w:pPr>
        <w:pStyle w:val="af"/>
        <w:numPr>
          <w:ilvl w:val="2"/>
          <w:numId w:val="38"/>
        </w:numPr>
        <w:suppressAutoHyphens w:val="0"/>
        <w:spacing w:line="284"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w:t>
      </w:r>
      <w:r w:rsidRPr="0059501A">
        <w:rPr>
          <w:rFonts w:eastAsiaTheme="minorEastAsia"/>
        </w:rPr>
        <w:lastRenderedPageBreak/>
        <w:t xml:space="preserve">неполучения ответа в течение 10 (десяти) дней с даты получения предложения о расторжении Контракта. </w:t>
      </w:r>
    </w:p>
    <w:p w:rsidR="00893453" w:rsidRPr="00F046FD" w:rsidRDefault="00893453" w:rsidP="009F4519">
      <w:pPr>
        <w:numPr>
          <w:ilvl w:val="2"/>
          <w:numId w:val="38"/>
        </w:numPr>
        <w:autoSpaceDE w:val="0"/>
        <w:spacing w:after="0" w:line="28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9F4519">
      <w:pPr>
        <w:numPr>
          <w:ilvl w:val="2"/>
          <w:numId w:val="38"/>
        </w:numPr>
        <w:autoSpaceDE w:val="0"/>
        <w:spacing w:after="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9F4519">
      <w:pPr>
        <w:numPr>
          <w:ilvl w:val="2"/>
          <w:numId w:val="38"/>
        </w:numPr>
        <w:autoSpaceDE w:val="0"/>
        <w:spacing w:after="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9F4519">
      <w:pPr>
        <w:numPr>
          <w:ilvl w:val="2"/>
          <w:numId w:val="38"/>
        </w:numPr>
        <w:autoSpaceDE w:val="0"/>
        <w:spacing w:after="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9F4519">
      <w:pPr>
        <w:numPr>
          <w:ilvl w:val="2"/>
          <w:numId w:val="38"/>
        </w:numPr>
        <w:autoSpaceDE w:val="0"/>
        <w:spacing w:after="6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9F4519">
      <w:pPr>
        <w:numPr>
          <w:ilvl w:val="1"/>
          <w:numId w:val="38"/>
        </w:numPr>
        <w:autoSpaceDE w:val="0"/>
        <w:spacing w:after="6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9F4519">
      <w:pPr>
        <w:pStyle w:val="af"/>
        <w:numPr>
          <w:ilvl w:val="2"/>
          <w:numId w:val="38"/>
        </w:numPr>
        <w:suppressAutoHyphens w:val="0"/>
        <w:autoSpaceDE w:val="0"/>
        <w:spacing w:line="284" w:lineRule="exact"/>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9F4519">
      <w:pPr>
        <w:pStyle w:val="af"/>
        <w:numPr>
          <w:ilvl w:val="2"/>
          <w:numId w:val="38"/>
        </w:numPr>
        <w:suppressAutoHyphens w:val="0"/>
        <w:autoSpaceDE w:val="0"/>
        <w:spacing w:line="28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9F4519">
      <w:pPr>
        <w:pStyle w:val="af"/>
        <w:numPr>
          <w:ilvl w:val="2"/>
          <w:numId w:val="38"/>
        </w:numPr>
        <w:suppressAutoHyphens w:val="0"/>
        <w:autoSpaceDE w:val="0"/>
        <w:spacing w:line="28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9F4519">
      <w:pPr>
        <w:pStyle w:val="af"/>
        <w:numPr>
          <w:ilvl w:val="2"/>
          <w:numId w:val="38"/>
        </w:numPr>
        <w:suppressAutoHyphens w:val="0"/>
        <w:autoSpaceDE w:val="0"/>
        <w:spacing w:line="28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9F4519">
      <w:pPr>
        <w:pStyle w:val="af"/>
        <w:numPr>
          <w:ilvl w:val="2"/>
          <w:numId w:val="38"/>
        </w:numPr>
        <w:suppressAutoHyphens w:val="0"/>
        <w:autoSpaceDE w:val="0"/>
        <w:spacing w:line="28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w:t>
      </w:r>
      <w:r w:rsidRPr="00CF7132">
        <w:rPr>
          <w:rFonts w:ascii="Times New Roman" w:hAnsi="Times New Roman" w:cs="Times New Roman"/>
          <w:sz w:val="24"/>
          <w:szCs w:val="24"/>
        </w:rPr>
        <w:lastRenderedPageBreak/>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9F4519">
      <w:pPr>
        <w:numPr>
          <w:ilvl w:val="1"/>
          <w:numId w:val="38"/>
        </w:numPr>
        <w:autoSpaceDE w:val="0"/>
        <w:spacing w:after="6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9F4519">
      <w:pPr>
        <w:numPr>
          <w:ilvl w:val="1"/>
          <w:numId w:val="38"/>
        </w:numPr>
        <w:autoSpaceDE w:val="0"/>
        <w:spacing w:after="0" w:line="28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9F4519">
      <w:pPr>
        <w:pStyle w:val="af"/>
        <w:widowControl w:val="0"/>
        <w:numPr>
          <w:ilvl w:val="0"/>
          <w:numId w:val="38"/>
        </w:numPr>
        <w:shd w:val="clear" w:color="auto" w:fill="FFFFFF"/>
        <w:tabs>
          <w:tab w:val="left" w:pos="0"/>
        </w:tabs>
        <w:autoSpaceDN w:val="0"/>
        <w:spacing w:before="240" w:after="120" w:line="284" w:lineRule="exact"/>
        <w:ind w:left="595" w:hanging="357"/>
        <w:jc w:val="center"/>
        <w:textAlignment w:val="baseline"/>
        <w:rPr>
          <w:rFonts w:ascii="Calibri" w:eastAsia="SimSun" w:hAnsi="Calibri" w:cs="F"/>
          <w:kern w:val="3"/>
        </w:rPr>
      </w:pPr>
      <w:r w:rsidRPr="00893453">
        <w:rPr>
          <w:rFonts w:eastAsia="SimSun"/>
          <w:b/>
          <w:bCs/>
          <w:kern w:val="3"/>
        </w:rPr>
        <w:lastRenderedPageBreak/>
        <w:t>Срок действия Контракта и порядок внесения в него изменений и дополнений</w:t>
      </w:r>
    </w:p>
    <w:p w:rsidR="00893453" w:rsidRPr="00893453" w:rsidRDefault="00893453" w:rsidP="009F4519">
      <w:pPr>
        <w:widowControl w:val="0"/>
        <w:numPr>
          <w:ilvl w:val="1"/>
          <w:numId w:val="38"/>
        </w:numPr>
        <w:suppressAutoHyphens/>
        <w:autoSpaceDN w:val="0"/>
        <w:spacing w:after="0" w:line="284"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09303E">
        <w:rPr>
          <w:rFonts w:ascii="Times New Roman" w:eastAsia="Times New Roman" w:hAnsi="Times New Roman" w:cs="Times New Roman"/>
          <w:b/>
          <w:kern w:val="3"/>
          <w:sz w:val="24"/>
          <w:szCs w:val="24"/>
          <w:lang w:eastAsia="ar-SA"/>
        </w:rPr>
        <w:t>31.12</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F4519">
      <w:pPr>
        <w:widowControl w:val="0"/>
        <w:numPr>
          <w:ilvl w:val="1"/>
          <w:numId w:val="38"/>
        </w:numPr>
        <w:suppressAutoHyphens/>
        <w:autoSpaceDN w:val="0"/>
        <w:spacing w:after="0" w:line="284"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F4519">
      <w:pPr>
        <w:widowControl w:val="0"/>
        <w:numPr>
          <w:ilvl w:val="2"/>
          <w:numId w:val="5"/>
        </w:numPr>
        <w:suppressAutoHyphens/>
        <w:autoSpaceDN w:val="0"/>
        <w:spacing w:after="0" w:line="284"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F4519">
      <w:pPr>
        <w:widowControl w:val="0"/>
        <w:numPr>
          <w:ilvl w:val="2"/>
          <w:numId w:val="5"/>
        </w:numPr>
        <w:suppressAutoHyphens/>
        <w:autoSpaceDN w:val="0"/>
        <w:spacing w:after="0" w:line="284"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9F4519">
      <w:pPr>
        <w:widowControl w:val="0"/>
        <w:numPr>
          <w:ilvl w:val="2"/>
          <w:numId w:val="5"/>
        </w:numPr>
        <w:suppressAutoHyphens/>
        <w:autoSpaceDN w:val="0"/>
        <w:spacing w:after="0" w:line="284"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Default="00893453" w:rsidP="009F4519">
      <w:pPr>
        <w:widowControl w:val="0"/>
        <w:numPr>
          <w:ilvl w:val="1"/>
          <w:numId w:val="5"/>
        </w:numPr>
        <w:suppressAutoHyphens/>
        <w:autoSpaceDN w:val="0"/>
        <w:spacing w:after="0" w:line="284"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2927E7" w:rsidRPr="002927E7" w:rsidRDefault="002927E7" w:rsidP="009F4519">
      <w:pPr>
        <w:pStyle w:val="af"/>
        <w:widowControl w:val="0"/>
        <w:numPr>
          <w:ilvl w:val="0"/>
          <w:numId w:val="5"/>
        </w:numPr>
        <w:autoSpaceDE w:val="0"/>
        <w:spacing w:before="240" w:after="120" w:line="284" w:lineRule="exact"/>
        <w:ind w:hanging="601"/>
        <w:rPr>
          <w:b/>
        </w:rPr>
      </w:pPr>
      <w:r w:rsidRPr="002927E7">
        <w:rPr>
          <w:b/>
        </w:rPr>
        <w:t>Порядок урегулирования споров.</w:t>
      </w:r>
    </w:p>
    <w:p w:rsidR="002927E7" w:rsidRPr="002927E7" w:rsidRDefault="002927E7" w:rsidP="009F4519">
      <w:pPr>
        <w:widowControl w:val="0"/>
        <w:tabs>
          <w:tab w:val="left" w:pos="0"/>
        </w:tabs>
        <w:autoSpaceDN w:val="0"/>
        <w:spacing w:after="0" w:line="284" w:lineRule="exact"/>
        <w:ind w:firstLine="567"/>
        <w:textAlignment w:val="baseline"/>
        <w:rPr>
          <w:rFonts w:ascii="Times New Roman" w:hAnsi="Times New Roman" w:cs="Times New Roman"/>
          <w:kern w:val="3"/>
          <w:sz w:val="24"/>
          <w:szCs w:val="24"/>
        </w:rPr>
      </w:pPr>
      <w:r w:rsidRPr="002927E7">
        <w:rPr>
          <w:rFonts w:ascii="Times New Roman" w:hAnsi="Times New Roman" w:cs="Times New Roman"/>
          <w:kern w:val="3"/>
          <w:sz w:val="24"/>
          <w:szCs w:val="24"/>
        </w:rPr>
        <w:t>11.1</w:t>
      </w:r>
      <w:r w:rsidRPr="002927E7">
        <w:rPr>
          <w:rFonts w:ascii="Times New Roman" w:hAnsi="Times New Roman" w:cs="Times New Roman"/>
          <w:kern w:val="3"/>
          <w:sz w:val="24"/>
          <w:szCs w:val="24"/>
        </w:rPr>
        <w:tab/>
        <w:t>До передачи спора на разрешение арбитражного суда Стороны принимают меры к его урегулированию в претензионном порядке.</w:t>
      </w:r>
    </w:p>
    <w:p w:rsidR="002927E7" w:rsidRPr="002927E7" w:rsidRDefault="002927E7" w:rsidP="009F4519">
      <w:pPr>
        <w:pStyle w:val="af"/>
        <w:widowControl w:val="0"/>
        <w:numPr>
          <w:ilvl w:val="1"/>
          <w:numId w:val="5"/>
        </w:numPr>
        <w:tabs>
          <w:tab w:val="left" w:pos="0"/>
        </w:tabs>
        <w:autoSpaceDN w:val="0"/>
        <w:spacing w:line="284" w:lineRule="exact"/>
        <w:ind w:left="0" w:firstLine="567"/>
        <w:textAlignment w:val="baseline"/>
        <w:rPr>
          <w:kern w:val="3"/>
        </w:rPr>
      </w:pPr>
      <w:r w:rsidRPr="002927E7">
        <w:rPr>
          <w:kern w:val="3"/>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2927E7" w:rsidRPr="002927E7" w:rsidRDefault="002927E7" w:rsidP="009F4519">
      <w:pPr>
        <w:pStyle w:val="af"/>
        <w:widowControl w:val="0"/>
        <w:numPr>
          <w:ilvl w:val="1"/>
          <w:numId w:val="5"/>
        </w:numPr>
        <w:tabs>
          <w:tab w:val="left" w:pos="0"/>
        </w:tabs>
        <w:autoSpaceDN w:val="0"/>
        <w:spacing w:line="284" w:lineRule="exact"/>
        <w:ind w:left="0" w:firstLine="567"/>
        <w:textAlignment w:val="baseline"/>
        <w:rPr>
          <w:kern w:val="3"/>
        </w:rPr>
      </w:pPr>
      <w:r w:rsidRPr="002927E7">
        <w:rPr>
          <w:kern w:val="3"/>
        </w:rPr>
        <w:t>Если претензионные требования подлежат денежной оценке, в претензии указывается истребуемая сумма и ее полный и обоснованный расчет.</w:t>
      </w:r>
    </w:p>
    <w:p w:rsidR="002927E7" w:rsidRPr="002927E7" w:rsidRDefault="002927E7" w:rsidP="009F4519">
      <w:pPr>
        <w:widowControl w:val="0"/>
        <w:tabs>
          <w:tab w:val="left" w:pos="0"/>
        </w:tabs>
        <w:autoSpaceDN w:val="0"/>
        <w:spacing w:after="0" w:line="284" w:lineRule="exact"/>
        <w:ind w:firstLine="567"/>
        <w:textAlignment w:val="baseline"/>
        <w:rPr>
          <w:rFonts w:ascii="Times New Roman" w:eastAsia="Calibri" w:hAnsi="Times New Roman" w:cs="Times New Roman"/>
          <w:kern w:val="3"/>
          <w:sz w:val="24"/>
          <w:szCs w:val="24"/>
        </w:rPr>
      </w:pPr>
      <w:r w:rsidRPr="002927E7">
        <w:rPr>
          <w:rFonts w:ascii="Times New Roman" w:hAnsi="Times New Roman" w:cs="Times New Roman"/>
          <w:kern w:val="3"/>
          <w:sz w:val="24"/>
          <w:szCs w:val="24"/>
        </w:rPr>
        <w:t>11.4.В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927E7" w:rsidRPr="002927E7" w:rsidRDefault="002927E7" w:rsidP="009F4519">
      <w:pPr>
        <w:pStyle w:val="af"/>
        <w:widowControl w:val="0"/>
        <w:numPr>
          <w:ilvl w:val="1"/>
          <w:numId w:val="49"/>
        </w:numPr>
        <w:tabs>
          <w:tab w:val="left" w:pos="0"/>
        </w:tabs>
        <w:autoSpaceDN w:val="0"/>
        <w:spacing w:line="284" w:lineRule="exact"/>
        <w:ind w:left="0" w:firstLine="567"/>
        <w:textAlignment w:val="baseline"/>
        <w:rPr>
          <w:kern w:val="3"/>
        </w:rPr>
      </w:pPr>
      <w:r w:rsidRPr="002927E7">
        <w:rPr>
          <w:kern w:val="3"/>
        </w:rPr>
        <w:t>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9F4519">
      <w:pPr>
        <w:spacing w:before="240" w:after="120" w:line="284" w:lineRule="exact"/>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F4519">
      <w:pPr>
        <w:spacing w:after="0" w:line="284"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9F4519">
      <w:pPr>
        <w:spacing w:after="0" w:line="284"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w:t>
      </w:r>
      <w:r w:rsidRPr="0053684F">
        <w:rPr>
          <w:rFonts w:ascii="Times New Roman" w:eastAsia="Times New Roman" w:hAnsi="Times New Roman" w:cs="Times New Roman"/>
          <w:color w:val="000000"/>
          <w:sz w:val="24"/>
          <w:szCs w:val="24"/>
        </w:rPr>
        <w:lastRenderedPageBreak/>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9F4519">
      <w:pPr>
        <w:spacing w:after="0" w:line="284"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F4519">
      <w:pPr>
        <w:spacing w:after="0" w:line="284"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09303E">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F4519">
      <w:pPr>
        <w:numPr>
          <w:ilvl w:val="0"/>
          <w:numId w:val="7"/>
        </w:numPr>
        <w:shd w:val="clear" w:color="auto" w:fill="FFFFFF"/>
        <w:spacing w:before="240" w:after="120" w:line="284"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9F4519">
      <w:pPr>
        <w:numPr>
          <w:ilvl w:val="1"/>
          <w:numId w:val="8"/>
        </w:numPr>
        <w:shd w:val="clear" w:color="auto" w:fill="FFFFFF"/>
        <w:spacing w:after="0" w:line="284"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9F4519">
      <w:pPr>
        <w:pStyle w:val="af"/>
        <w:numPr>
          <w:ilvl w:val="2"/>
          <w:numId w:val="8"/>
        </w:numPr>
        <w:shd w:val="clear" w:color="auto" w:fill="FFFFFF"/>
        <w:spacing w:line="284"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Default="00021779" w:rsidP="009F4519">
      <w:pPr>
        <w:pStyle w:val="af"/>
        <w:numPr>
          <w:ilvl w:val="1"/>
          <w:numId w:val="8"/>
        </w:numPr>
        <w:shd w:val="clear" w:color="auto" w:fill="FFFFFF"/>
        <w:spacing w:line="284" w:lineRule="exact"/>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09303E" w:rsidRPr="0009303E" w:rsidRDefault="0009303E" w:rsidP="009F4519">
      <w:pPr>
        <w:pStyle w:val="af"/>
        <w:widowControl w:val="0"/>
        <w:numPr>
          <w:ilvl w:val="1"/>
          <w:numId w:val="8"/>
        </w:numPr>
        <w:autoSpaceDE w:val="0"/>
        <w:spacing w:before="120" w:after="120" w:line="284" w:lineRule="exact"/>
        <w:ind w:left="0" w:firstLine="567"/>
      </w:pPr>
      <w:r w:rsidRPr="0009303E">
        <w:t>Порядок урегулирования споров</w:t>
      </w:r>
      <w:r>
        <w:t>.</w:t>
      </w:r>
    </w:p>
    <w:p w:rsidR="0009303E" w:rsidRPr="0009303E" w:rsidRDefault="0009303E" w:rsidP="009F4519">
      <w:pPr>
        <w:pStyle w:val="af"/>
        <w:widowControl w:val="0"/>
        <w:numPr>
          <w:ilvl w:val="2"/>
          <w:numId w:val="8"/>
        </w:numPr>
        <w:tabs>
          <w:tab w:val="left" w:pos="0"/>
        </w:tabs>
        <w:autoSpaceDN w:val="0"/>
        <w:spacing w:line="284" w:lineRule="exact"/>
        <w:ind w:left="0" w:firstLine="567"/>
        <w:textAlignment w:val="baseline"/>
        <w:rPr>
          <w:kern w:val="3"/>
        </w:rPr>
      </w:pPr>
      <w:r w:rsidRPr="0009303E">
        <w:rPr>
          <w:kern w:val="3"/>
        </w:rPr>
        <w:t>До передачи спора на разрешение арбитражного суда Стороны принимают меры к его урегулированию в претензионном порядке.</w:t>
      </w:r>
    </w:p>
    <w:p w:rsidR="0009303E" w:rsidRPr="0009303E" w:rsidRDefault="0009303E" w:rsidP="009F4519">
      <w:pPr>
        <w:pStyle w:val="af"/>
        <w:widowControl w:val="0"/>
        <w:numPr>
          <w:ilvl w:val="2"/>
          <w:numId w:val="8"/>
        </w:numPr>
        <w:tabs>
          <w:tab w:val="left" w:pos="0"/>
        </w:tabs>
        <w:autoSpaceDN w:val="0"/>
        <w:spacing w:line="284" w:lineRule="exact"/>
        <w:ind w:left="0" w:firstLine="567"/>
        <w:textAlignment w:val="baseline"/>
        <w:rPr>
          <w:kern w:val="3"/>
        </w:rPr>
      </w:pPr>
      <w:r w:rsidRPr="0009303E">
        <w:rPr>
          <w:kern w:val="3"/>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09303E" w:rsidRPr="0009303E" w:rsidRDefault="0009303E" w:rsidP="009F4519">
      <w:pPr>
        <w:pStyle w:val="af"/>
        <w:widowControl w:val="0"/>
        <w:numPr>
          <w:ilvl w:val="2"/>
          <w:numId w:val="8"/>
        </w:numPr>
        <w:tabs>
          <w:tab w:val="left" w:pos="0"/>
        </w:tabs>
        <w:autoSpaceDN w:val="0"/>
        <w:spacing w:line="284" w:lineRule="exact"/>
        <w:ind w:left="0" w:firstLine="567"/>
        <w:textAlignment w:val="baseline"/>
        <w:rPr>
          <w:kern w:val="3"/>
        </w:rPr>
      </w:pPr>
      <w:r w:rsidRPr="0009303E">
        <w:rPr>
          <w:kern w:val="3"/>
        </w:rPr>
        <w:t>Если претензионные требования подлежат денежной оценке, в претензии указывается истребуемая сумма и ее полный и обоснованный расчет.</w:t>
      </w:r>
    </w:p>
    <w:p w:rsidR="0009303E" w:rsidRPr="0009303E" w:rsidRDefault="0009303E" w:rsidP="009F4519">
      <w:pPr>
        <w:pStyle w:val="af"/>
        <w:widowControl w:val="0"/>
        <w:numPr>
          <w:ilvl w:val="2"/>
          <w:numId w:val="8"/>
        </w:numPr>
        <w:tabs>
          <w:tab w:val="left" w:pos="0"/>
        </w:tabs>
        <w:autoSpaceDN w:val="0"/>
        <w:spacing w:line="284" w:lineRule="exact"/>
        <w:ind w:left="0" w:firstLine="567"/>
        <w:textAlignment w:val="baseline"/>
        <w:rPr>
          <w:rFonts w:eastAsia="Calibri"/>
          <w:kern w:val="3"/>
        </w:rPr>
      </w:pPr>
      <w:r w:rsidRPr="0009303E">
        <w:rPr>
          <w:kern w:val="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9303E" w:rsidRPr="009D10E6" w:rsidRDefault="0009303E" w:rsidP="009F4519">
      <w:pPr>
        <w:pStyle w:val="af"/>
        <w:widowControl w:val="0"/>
        <w:numPr>
          <w:ilvl w:val="2"/>
          <w:numId w:val="8"/>
        </w:numPr>
        <w:tabs>
          <w:tab w:val="left" w:pos="0"/>
        </w:tabs>
        <w:autoSpaceDN w:val="0"/>
        <w:spacing w:line="284" w:lineRule="exact"/>
        <w:ind w:left="0" w:firstLine="567"/>
        <w:textAlignment w:val="baseline"/>
        <w:rPr>
          <w:kern w:val="3"/>
        </w:rPr>
      </w:pPr>
      <w:r w:rsidRPr="009D10E6">
        <w:rPr>
          <w:kern w:val="3"/>
        </w:rPr>
        <w:t>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4C7F6B" w:rsidRPr="004C7F6B" w:rsidRDefault="004C7F6B" w:rsidP="009F4519">
      <w:pPr>
        <w:numPr>
          <w:ilvl w:val="1"/>
          <w:numId w:val="8"/>
        </w:numPr>
        <w:shd w:val="clear" w:color="auto" w:fill="FFFFFF"/>
        <w:spacing w:after="0" w:line="284"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9F4519">
      <w:pPr>
        <w:numPr>
          <w:ilvl w:val="1"/>
          <w:numId w:val="8"/>
        </w:numPr>
        <w:shd w:val="clear" w:color="auto" w:fill="FFFFFF"/>
        <w:spacing w:after="0" w:line="284"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F4519">
      <w:pPr>
        <w:shd w:val="clear" w:color="auto" w:fill="FFFFFF"/>
        <w:spacing w:after="0" w:line="284"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F4519">
      <w:pPr>
        <w:shd w:val="clear" w:color="auto" w:fill="FFFFFF"/>
        <w:spacing w:after="0" w:line="284"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F4519">
      <w:pPr>
        <w:shd w:val="clear" w:color="auto" w:fill="FFFFFF"/>
        <w:spacing w:after="0" w:line="284"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9F4519">
      <w:pPr>
        <w:shd w:val="clear" w:color="auto" w:fill="FFFFFF"/>
        <w:spacing w:after="0" w:line="284" w:lineRule="exact"/>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9F4519">
      <w:pPr>
        <w:shd w:val="clear" w:color="auto" w:fill="FFFFFF"/>
        <w:spacing w:after="0" w:line="284"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9F4519">
      <w:pPr>
        <w:shd w:val="clear" w:color="auto" w:fill="FFFFFF"/>
        <w:suppressAutoHyphens/>
        <w:spacing w:after="0" w:line="270" w:lineRule="exact"/>
        <w:jc w:val="center"/>
        <w:rPr>
          <w:rFonts w:ascii="Times New Roman" w:eastAsia="Times New Roman" w:hAnsi="Times New Roman" w:cs="Times New Roman"/>
          <w:b/>
          <w:bCs/>
          <w:sz w:val="24"/>
          <w:szCs w:val="24"/>
          <w:lang w:eastAsia="ar-SA"/>
        </w:rPr>
      </w:pPr>
    </w:p>
    <w:p w:rsidR="00A86073" w:rsidRPr="00D772B9" w:rsidRDefault="00A86073" w:rsidP="009F4519">
      <w:pPr>
        <w:shd w:val="clear" w:color="auto" w:fill="FFFFFF"/>
        <w:spacing w:before="120" w:after="120" w:line="270"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9F4519">
            <w:pPr>
              <w:suppressAutoHyphens/>
              <w:spacing w:after="120" w:line="27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9F4519">
            <w:pPr>
              <w:shd w:val="clear" w:color="auto" w:fill="FFFFFF"/>
              <w:tabs>
                <w:tab w:val="left" w:pos="1008"/>
              </w:tabs>
              <w:suppressAutoHyphens/>
              <w:spacing w:after="0" w:line="27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ул.Старовская, д.12.  Телефон +74924371741.</w:t>
            </w:r>
          </w:p>
          <w:p w:rsidR="00A86073" w:rsidRPr="006523B5"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p>
          <w:p w:rsidR="00A86073" w:rsidRPr="006523B5"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р\сч. 40204810600080000090 отделение Владимир,</w:t>
            </w:r>
          </w:p>
          <w:p w:rsidR="00A86073" w:rsidRPr="006523B5" w:rsidRDefault="00A86073" w:rsidP="009F4519">
            <w:pPr>
              <w:shd w:val="clear" w:color="auto" w:fill="FFFFFF"/>
              <w:tabs>
                <w:tab w:val="left" w:pos="1008"/>
              </w:tabs>
              <w:suppressAutoHyphens/>
              <w:spacing w:after="0" w:line="27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9F4519">
            <w:pPr>
              <w:suppressAutoHyphens/>
              <w:spacing w:after="0" w:line="270" w:lineRule="exact"/>
              <w:jc w:val="both"/>
              <w:rPr>
                <w:rFonts w:ascii="Times New Roman" w:eastAsia="Times New Roman" w:hAnsi="Times New Roman" w:cs="Times New Roman"/>
                <w:color w:val="00000A"/>
                <w:sz w:val="24"/>
                <w:szCs w:val="24"/>
              </w:rPr>
            </w:pPr>
          </w:p>
          <w:p w:rsidR="00A86073" w:rsidRPr="006523B5" w:rsidRDefault="00A86073" w:rsidP="009F4519">
            <w:pPr>
              <w:suppressAutoHyphens/>
              <w:spacing w:after="0" w:line="27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9F4519">
            <w:pPr>
              <w:suppressAutoHyphens/>
              <w:spacing w:after="0" w:line="27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9F4519">
            <w:pPr>
              <w:suppressAutoHyphens/>
              <w:spacing w:after="0" w:line="270"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9F4519">
            <w:pPr>
              <w:suppressAutoHyphens/>
              <w:spacing w:after="120" w:line="27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9F4519">
            <w:pPr>
              <w:suppressAutoHyphens/>
              <w:spacing w:after="0" w:line="270" w:lineRule="exact"/>
              <w:ind w:firstLine="720"/>
              <w:jc w:val="both"/>
              <w:rPr>
                <w:rFonts w:ascii="Times New Roman" w:eastAsia="Times New Roman" w:hAnsi="Times New Roman" w:cs="Times New Roman"/>
                <w:color w:val="00000A"/>
                <w:sz w:val="24"/>
                <w:szCs w:val="24"/>
              </w:rPr>
            </w:pPr>
          </w:p>
          <w:p w:rsidR="00A86073" w:rsidRDefault="00A86073"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A86073" w:rsidRDefault="00A86073"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00058B" w:rsidRDefault="0000058B"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A86073" w:rsidRPr="006523B5" w:rsidRDefault="00A86073" w:rsidP="009F4519">
            <w:pPr>
              <w:suppressAutoHyphens/>
              <w:spacing w:after="0" w:line="270" w:lineRule="exact"/>
              <w:ind w:firstLine="370"/>
              <w:jc w:val="both"/>
              <w:rPr>
                <w:rFonts w:ascii="Times New Roman" w:eastAsia="Times New Roman" w:hAnsi="Times New Roman" w:cs="Times New Roman"/>
                <w:color w:val="00000A"/>
                <w:sz w:val="24"/>
                <w:szCs w:val="24"/>
              </w:rPr>
            </w:pPr>
          </w:p>
          <w:p w:rsidR="00A86073" w:rsidRPr="006523B5" w:rsidRDefault="00A86073" w:rsidP="009F4519">
            <w:pPr>
              <w:suppressAutoHyphens/>
              <w:spacing w:after="0" w:line="270" w:lineRule="exact"/>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9F4519">
            <w:pPr>
              <w:suppressAutoHyphens/>
              <w:spacing w:after="0" w:line="27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E41ED5">
      <w:footerReference w:type="default" r:id="rId8"/>
      <w:footerReference w:type="first" r:id="rId9"/>
      <w:pgSz w:w="11906" w:h="16838"/>
      <w:pgMar w:top="567" w:right="567" w:bottom="45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6A" w:rsidRDefault="00720D6A" w:rsidP="00CC527E">
      <w:pPr>
        <w:spacing w:after="0" w:line="240" w:lineRule="auto"/>
      </w:pPr>
      <w:r>
        <w:separator/>
      </w:r>
    </w:p>
  </w:endnote>
  <w:endnote w:type="continuationSeparator" w:id="1">
    <w:p w:rsidR="00720D6A" w:rsidRDefault="00720D6A"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Courier New"/>
    <w:panose1 w:val="05010000000000000000"/>
    <w:charset w:val="00"/>
    <w:family w:val="auto"/>
    <w:pitch w:val="variable"/>
    <w:sig w:usb0="00000003"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F505FF">
        <w:pPr>
          <w:pStyle w:val="a5"/>
          <w:jc w:val="center"/>
        </w:pPr>
        <w:r>
          <w:fldChar w:fldCharType="begin"/>
        </w:r>
        <w:r w:rsidR="00905451">
          <w:instrText>PAGE   \* MERGEFORMAT</w:instrText>
        </w:r>
        <w:r>
          <w:fldChar w:fldCharType="separate"/>
        </w:r>
        <w:r w:rsidR="00442F0C">
          <w:rPr>
            <w:noProof/>
          </w:rPr>
          <w:t>11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6A" w:rsidRDefault="00720D6A" w:rsidP="00CC527E">
      <w:pPr>
        <w:spacing w:after="0" w:line="240" w:lineRule="auto"/>
      </w:pPr>
      <w:r>
        <w:separator/>
      </w:r>
    </w:p>
  </w:footnote>
  <w:footnote w:type="continuationSeparator" w:id="1">
    <w:p w:rsidR="00720D6A" w:rsidRDefault="00720D6A"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B586488"/>
    <w:multiLevelType w:val="multilevel"/>
    <w:tmpl w:val="EA6264BC"/>
    <w:lvl w:ilvl="0">
      <w:start w:val="11"/>
      <w:numFmt w:val="decimal"/>
      <w:lvlText w:val="%1."/>
      <w:lvlJc w:val="left"/>
      <w:pPr>
        <w:ind w:left="435" w:hanging="435"/>
      </w:pPr>
      <w:rPr>
        <w:rFonts w:hint="default"/>
      </w:rPr>
    </w:lvl>
    <w:lvl w:ilvl="1">
      <w:start w:val="5"/>
      <w:numFmt w:val="decimal"/>
      <w:lvlText w:val="%1.%2."/>
      <w:lvlJc w:val="left"/>
      <w:pPr>
        <w:ind w:left="1287" w:hanging="435"/>
      </w:pPr>
      <w:rPr>
        <w:rFonts w:hint="default"/>
      </w:rPr>
    </w:lvl>
    <w:lvl w:ilvl="2">
      <w:start w:val="1"/>
      <w:numFmt w:val="decimal"/>
      <w:lvlText w:val="%1.%2.%3."/>
      <w:lvlJc w:val="left"/>
      <w:pPr>
        <w:ind w:left="2424" w:hanging="720"/>
      </w:pPr>
      <w:rPr>
        <w:rFonts w:hint="default"/>
      </w:rPr>
    </w:lvl>
    <w:lvl w:ilvl="3">
      <w:start w:val="1"/>
      <w:numFmt w:val="decimalZero"/>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7">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B3277"/>
    <w:multiLevelType w:val="multilevel"/>
    <w:tmpl w:val="8988B99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F50D6D"/>
    <w:multiLevelType w:val="hybridMultilevel"/>
    <w:tmpl w:val="1F50BB9A"/>
    <w:lvl w:ilvl="0" w:tplc="3E6AC1D8">
      <w:start w:val="1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B88212B"/>
    <w:multiLevelType w:val="multilevel"/>
    <w:tmpl w:val="05280D1E"/>
    <w:lvl w:ilvl="0">
      <w:start w:val="1"/>
      <w:numFmt w:val="decimal"/>
      <w:lvlText w:val="%1."/>
      <w:lvlJc w:val="left"/>
      <w:pPr>
        <w:ind w:left="786" w:hanging="360"/>
      </w:pPr>
      <w:rPr>
        <w:rFonts w:hint="default"/>
      </w:rPr>
    </w:lvl>
    <w:lvl w:ilvl="1">
      <w:start w:val="1"/>
      <w:numFmt w:val="decimal"/>
      <w:isLgl/>
      <w:lvlText w:val="%1.%2."/>
      <w:lvlJc w:val="left"/>
      <w:pPr>
        <w:ind w:left="1572"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1DBE8D60"/>
    <w:lvl w:ilvl="0">
      <w:start w:val="10"/>
      <w:numFmt w:val="decimal"/>
      <w:lvlText w:val="%1."/>
      <w:lvlJc w:val="left"/>
      <w:pPr>
        <w:ind w:left="3436" w:hanging="600"/>
      </w:pPr>
      <w:rPr>
        <w:rFonts w:ascii="Times New Roman" w:hAnsi="Times New Roman" w:cs="Times New Roman" w:hint="default"/>
        <w:b/>
        <w:sz w:val="24"/>
        <w:szCs w:val="24"/>
      </w:rPr>
    </w:lvl>
    <w:lvl w:ilvl="1">
      <w:start w:val="2"/>
      <w:numFmt w:val="decimal"/>
      <w:lvlText w:val="%1.%2."/>
      <w:lvlJc w:val="left"/>
      <w:pPr>
        <w:ind w:left="1452"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8"/>
  </w:num>
  <w:num w:numId="2">
    <w:abstractNumId w:val="40"/>
  </w:num>
  <w:num w:numId="3">
    <w:abstractNumId w:val="33"/>
  </w:num>
  <w:num w:numId="4">
    <w:abstractNumId w:val="18"/>
  </w:num>
  <w:num w:numId="5">
    <w:abstractNumId w:val="36"/>
  </w:num>
  <w:num w:numId="6">
    <w:abstractNumId w:val="37"/>
  </w:num>
  <w:num w:numId="7">
    <w:abstractNumId w:val="8"/>
  </w:num>
  <w:num w:numId="8">
    <w:abstractNumId w:val="19"/>
  </w:num>
  <w:num w:numId="9">
    <w:abstractNumId w:val="1"/>
  </w:num>
  <w:num w:numId="10">
    <w:abstractNumId w:val="15"/>
  </w:num>
  <w:num w:numId="11">
    <w:abstractNumId w:val="13"/>
  </w:num>
  <w:num w:numId="12">
    <w:abstractNumId w:val="2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6"/>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29"/>
  </w:num>
  <w:num w:numId="16">
    <w:abstractNumId w:val="10"/>
  </w:num>
  <w:num w:numId="17">
    <w:abstractNumId w:val="27"/>
  </w:num>
  <w:num w:numId="18">
    <w:abstractNumId w:val="35"/>
  </w:num>
  <w:num w:numId="19">
    <w:abstractNumId w:val="26"/>
  </w:num>
  <w:num w:numId="20">
    <w:abstractNumId w:val="12"/>
  </w:num>
  <w:num w:numId="21">
    <w:abstractNumId w:val="16"/>
  </w:num>
  <w:num w:numId="22">
    <w:abstractNumId w:val="22"/>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7"/>
  </w:num>
  <w:num w:numId="28">
    <w:abstractNumId w:val="30"/>
  </w:num>
  <w:num w:numId="29">
    <w:abstractNumId w:val="28"/>
  </w:num>
  <w:num w:numId="30">
    <w:abstractNumId w:val="23"/>
  </w:num>
  <w:num w:numId="31">
    <w:abstractNumId w:val="39"/>
  </w:num>
  <w:num w:numId="32">
    <w:abstractNumId w:val="31"/>
  </w:num>
  <w:num w:numId="33">
    <w:abstractNumId w:val="3"/>
  </w:num>
  <w:num w:numId="34">
    <w:abstractNumId w:val="2"/>
  </w:num>
  <w:num w:numId="35">
    <w:abstractNumId w:val="24"/>
  </w:num>
  <w:num w:numId="36">
    <w:abstractNumId w:val="11"/>
  </w:num>
  <w:num w:numId="37">
    <w:abstractNumId w:val="7"/>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9"/>
  </w:num>
  <w:num w:numId="44">
    <w:abstractNumId w:val="31"/>
  </w:num>
  <w:num w:numId="45">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2"/>
  </w:num>
  <w:num w:numId="49">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41E2B"/>
    <w:rsid w:val="00051008"/>
    <w:rsid w:val="00051676"/>
    <w:rsid w:val="000548AD"/>
    <w:rsid w:val="00055DCC"/>
    <w:rsid w:val="000570E0"/>
    <w:rsid w:val="00071F39"/>
    <w:rsid w:val="0009303E"/>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D0749"/>
    <w:rsid w:val="001D2354"/>
    <w:rsid w:val="001D44D3"/>
    <w:rsid w:val="001E485B"/>
    <w:rsid w:val="001F43B6"/>
    <w:rsid w:val="001F77E9"/>
    <w:rsid w:val="00201C37"/>
    <w:rsid w:val="002139EB"/>
    <w:rsid w:val="0021704E"/>
    <w:rsid w:val="00224774"/>
    <w:rsid w:val="00240CC7"/>
    <w:rsid w:val="002419D1"/>
    <w:rsid w:val="00247225"/>
    <w:rsid w:val="00250E5C"/>
    <w:rsid w:val="002740DC"/>
    <w:rsid w:val="002814AE"/>
    <w:rsid w:val="002834CE"/>
    <w:rsid w:val="002927E7"/>
    <w:rsid w:val="00297C30"/>
    <w:rsid w:val="002A3C5C"/>
    <w:rsid w:val="002A54F0"/>
    <w:rsid w:val="002A5D64"/>
    <w:rsid w:val="002B382E"/>
    <w:rsid w:val="002B59EE"/>
    <w:rsid w:val="002C78DA"/>
    <w:rsid w:val="002E3C85"/>
    <w:rsid w:val="002E4AB4"/>
    <w:rsid w:val="002E6127"/>
    <w:rsid w:val="002E6CAF"/>
    <w:rsid w:val="002E7B43"/>
    <w:rsid w:val="002F00DE"/>
    <w:rsid w:val="002F48A4"/>
    <w:rsid w:val="00307CFA"/>
    <w:rsid w:val="00311E40"/>
    <w:rsid w:val="00320211"/>
    <w:rsid w:val="00321523"/>
    <w:rsid w:val="003238C4"/>
    <w:rsid w:val="00326D91"/>
    <w:rsid w:val="0034068A"/>
    <w:rsid w:val="00347A3C"/>
    <w:rsid w:val="003565CF"/>
    <w:rsid w:val="00366614"/>
    <w:rsid w:val="0039138D"/>
    <w:rsid w:val="00394476"/>
    <w:rsid w:val="00397F04"/>
    <w:rsid w:val="003A4C61"/>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2F0C"/>
    <w:rsid w:val="00445697"/>
    <w:rsid w:val="00447D27"/>
    <w:rsid w:val="00452001"/>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12069"/>
    <w:rsid w:val="0052158F"/>
    <w:rsid w:val="00537311"/>
    <w:rsid w:val="0054478A"/>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873"/>
    <w:rsid w:val="0070244F"/>
    <w:rsid w:val="00702EC6"/>
    <w:rsid w:val="00720D6A"/>
    <w:rsid w:val="007218A5"/>
    <w:rsid w:val="00721C4F"/>
    <w:rsid w:val="00722AD3"/>
    <w:rsid w:val="00726045"/>
    <w:rsid w:val="00730A3A"/>
    <w:rsid w:val="00731073"/>
    <w:rsid w:val="00735DB7"/>
    <w:rsid w:val="00744753"/>
    <w:rsid w:val="00746D19"/>
    <w:rsid w:val="00747FF9"/>
    <w:rsid w:val="0076297C"/>
    <w:rsid w:val="00776A35"/>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C3404"/>
    <w:rsid w:val="008C5521"/>
    <w:rsid w:val="008D01C6"/>
    <w:rsid w:val="008E3DA6"/>
    <w:rsid w:val="008E7E53"/>
    <w:rsid w:val="008F1B65"/>
    <w:rsid w:val="008F375F"/>
    <w:rsid w:val="009039F5"/>
    <w:rsid w:val="00905451"/>
    <w:rsid w:val="009061EA"/>
    <w:rsid w:val="009104CA"/>
    <w:rsid w:val="00916B2F"/>
    <w:rsid w:val="00926334"/>
    <w:rsid w:val="0094670F"/>
    <w:rsid w:val="00952DFB"/>
    <w:rsid w:val="009538C6"/>
    <w:rsid w:val="009572A1"/>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10E6"/>
    <w:rsid w:val="009D5E36"/>
    <w:rsid w:val="009E0F50"/>
    <w:rsid w:val="009E3242"/>
    <w:rsid w:val="009E3B6A"/>
    <w:rsid w:val="009F0CD6"/>
    <w:rsid w:val="009F4519"/>
    <w:rsid w:val="00A00552"/>
    <w:rsid w:val="00A00768"/>
    <w:rsid w:val="00A00F18"/>
    <w:rsid w:val="00A01E69"/>
    <w:rsid w:val="00A05BD4"/>
    <w:rsid w:val="00A06AB0"/>
    <w:rsid w:val="00A07CC1"/>
    <w:rsid w:val="00A12D2F"/>
    <w:rsid w:val="00A26815"/>
    <w:rsid w:val="00A33007"/>
    <w:rsid w:val="00A3321E"/>
    <w:rsid w:val="00A3366F"/>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6CA8"/>
    <w:rsid w:val="00AF47AF"/>
    <w:rsid w:val="00AF49AC"/>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688C"/>
    <w:rsid w:val="00BA7617"/>
    <w:rsid w:val="00BC5101"/>
    <w:rsid w:val="00BD1EF1"/>
    <w:rsid w:val="00BD3785"/>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7E53"/>
    <w:rsid w:val="00CB4ABE"/>
    <w:rsid w:val="00CB4E12"/>
    <w:rsid w:val="00CC276B"/>
    <w:rsid w:val="00CC44F8"/>
    <w:rsid w:val="00CC527E"/>
    <w:rsid w:val="00CC53FF"/>
    <w:rsid w:val="00CC61F9"/>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1D64"/>
    <w:rsid w:val="00DE4580"/>
    <w:rsid w:val="00DE5A6E"/>
    <w:rsid w:val="00DF0DBF"/>
    <w:rsid w:val="00E01C0F"/>
    <w:rsid w:val="00E03CD2"/>
    <w:rsid w:val="00E07D01"/>
    <w:rsid w:val="00E2202F"/>
    <w:rsid w:val="00E33F9B"/>
    <w:rsid w:val="00E36D7C"/>
    <w:rsid w:val="00E41ED5"/>
    <w:rsid w:val="00E56BF7"/>
    <w:rsid w:val="00E61297"/>
    <w:rsid w:val="00E64D10"/>
    <w:rsid w:val="00E83A9B"/>
    <w:rsid w:val="00E8534A"/>
    <w:rsid w:val="00E85AA0"/>
    <w:rsid w:val="00E878B3"/>
    <w:rsid w:val="00E90697"/>
    <w:rsid w:val="00E90B50"/>
    <w:rsid w:val="00E919CF"/>
    <w:rsid w:val="00EA095D"/>
    <w:rsid w:val="00EA7EE1"/>
    <w:rsid w:val="00EB299F"/>
    <w:rsid w:val="00EB733D"/>
    <w:rsid w:val="00ED043C"/>
    <w:rsid w:val="00EE2851"/>
    <w:rsid w:val="00EE7E55"/>
    <w:rsid w:val="00EF254D"/>
    <w:rsid w:val="00F05F6E"/>
    <w:rsid w:val="00F06033"/>
    <w:rsid w:val="00F47097"/>
    <w:rsid w:val="00F474AF"/>
    <w:rsid w:val="00F505F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13</Pages>
  <Words>5811</Words>
  <Characters>33123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141</cp:revision>
  <cp:lastPrinted>2020-01-20T08:15:00Z</cp:lastPrinted>
  <dcterms:created xsi:type="dcterms:W3CDTF">2017-01-16T17:06:00Z</dcterms:created>
  <dcterms:modified xsi:type="dcterms:W3CDTF">2020-12-04T08:51:00Z</dcterms:modified>
</cp:coreProperties>
</file>