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E" w:rsidRPr="0021704E" w:rsidRDefault="0021704E" w:rsidP="00A96900">
      <w:pPr>
        <w:widowControl w:val="0"/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70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704E" w:rsidRPr="0021704E" w:rsidRDefault="0021704E" w:rsidP="00A96900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704E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21704E" w:rsidRPr="0021704E" w:rsidRDefault="0021704E" w:rsidP="00A96900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704E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21704E" w:rsidRPr="0021704E" w:rsidRDefault="0021704E" w:rsidP="00EE0E73">
      <w:pPr>
        <w:widowControl w:val="0"/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1704E" w:rsidRPr="00993C32" w:rsidRDefault="0021704E" w:rsidP="00A96900">
      <w:pPr>
        <w:widowControl w:val="0"/>
        <w:numPr>
          <w:ilvl w:val="0"/>
          <w:numId w:val="3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77983569"/>
      <w:r w:rsidRPr="00993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</w:t>
      </w:r>
      <w:bookmarkEnd w:id="0"/>
      <w:r w:rsidR="00B93563" w:rsidRPr="00993C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положения</w:t>
      </w:r>
    </w:p>
    <w:p w:rsidR="000C1B5F" w:rsidRPr="00EE0E73" w:rsidRDefault="00B93563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EE0E73">
        <w:t xml:space="preserve">Наименование объекта: </w:t>
      </w:r>
      <w:r w:rsidR="003602B2" w:rsidRPr="003602B2">
        <w:t>Разметка дорог общего пользования на территории МО «Поселок Вольгинский»</w:t>
      </w:r>
      <w:r w:rsidR="00101B89" w:rsidRPr="00EE0E73">
        <w:rPr>
          <w:bCs/>
        </w:rPr>
        <w:t>.</w:t>
      </w:r>
      <w:bookmarkStart w:id="1" w:name="_Toc377983570"/>
    </w:p>
    <w:p w:rsidR="000C1B5F" w:rsidRPr="000C1B5F" w:rsidRDefault="000C1B5F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993C32">
        <w:rPr>
          <w:bCs/>
          <w:kern w:val="3"/>
        </w:rPr>
        <w:t>Идентификационный код</w:t>
      </w:r>
      <w:r w:rsidRPr="000C1B5F">
        <w:rPr>
          <w:bCs/>
          <w:kern w:val="3"/>
        </w:rPr>
        <w:t xml:space="preserve"> закупки</w:t>
      </w:r>
      <w:r w:rsidR="00FB6F2F">
        <w:rPr>
          <w:bCs/>
          <w:kern w:val="3"/>
        </w:rPr>
        <w:t>:</w:t>
      </w:r>
      <w:r w:rsidR="00EE0E73">
        <w:rPr>
          <w:bCs/>
          <w:kern w:val="3"/>
        </w:rPr>
        <w:t xml:space="preserve"> </w:t>
      </w:r>
      <w:r w:rsidR="0096081B">
        <w:rPr>
          <w:rStyle w:val="highlightcolor"/>
        </w:rPr>
        <w:t>21333210213823321010010011001</w:t>
      </w:r>
      <w:r w:rsidR="003602B2" w:rsidRPr="003602B2">
        <w:rPr>
          <w:rStyle w:val="highlightcolor"/>
        </w:rPr>
        <w:t>4211244</w:t>
      </w:r>
      <w:r w:rsidRPr="000C1B5F">
        <w:rPr>
          <w:bCs/>
          <w:kern w:val="3"/>
        </w:rPr>
        <w:t>.</w:t>
      </w:r>
    </w:p>
    <w:p w:rsidR="000C1B5F" w:rsidRPr="000C1B5F" w:rsidRDefault="000C1B5F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0C1B5F">
        <w:rPr>
          <w:bCs/>
          <w:kern w:val="3"/>
        </w:rPr>
        <w:t>Способ определения подрядчика: электронный аукцион.</w:t>
      </w:r>
    </w:p>
    <w:p w:rsidR="00FB6F2F" w:rsidRPr="00EE0E73" w:rsidRDefault="000C1B5F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FB6F2F">
        <w:rPr>
          <w:bCs/>
          <w:kern w:val="3"/>
        </w:rPr>
        <w:t xml:space="preserve">Код по Общероссийскому классификатору продукции по видам экономической деятельности (ОКПД 2): </w:t>
      </w:r>
      <w:r w:rsidR="00FB6F2F" w:rsidRPr="008C0394">
        <w:t>42.11.20.000</w:t>
      </w:r>
      <w:r w:rsidR="003602B2">
        <w:t xml:space="preserve"> </w:t>
      </w:r>
      <w:r w:rsidRPr="008C0394">
        <w:rPr>
          <w:bCs/>
          <w:kern w:val="3"/>
        </w:rPr>
        <w:t xml:space="preserve">- </w:t>
      </w:r>
      <w:r w:rsidR="00FB6F2F" w:rsidRPr="008C0394">
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</w:r>
      <w:r w:rsidR="00FB6F2F" w:rsidRPr="00EE0E73">
        <w:rPr>
          <w:color w:val="334059"/>
        </w:rPr>
        <w:t xml:space="preserve"> </w:t>
      </w:r>
    </w:p>
    <w:p w:rsidR="00993C32" w:rsidRPr="00993C32" w:rsidRDefault="000C1B5F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FB6F2F">
        <w:rPr>
          <w:bCs/>
          <w:kern w:val="3"/>
        </w:rPr>
        <w:t xml:space="preserve">Место выполнения работ: Владимирская область, Петушинский район, поселок Вольгинский, в соответствии с </w:t>
      </w:r>
      <w:r w:rsidR="00E523F7" w:rsidRPr="00FB6F2F">
        <w:rPr>
          <w:bCs/>
          <w:kern w:val="3"/>
        </w:rPr>
        <w:t>Ведомостью объёмов работ</w:t>
      </w:r>
      <w:r w:rsidR="005A7697">
        <w:rPr>
          <w:bCs/>
          <w:kern w:val="3"/>
        </w:rPr>
        <w:t xml:space="preserve"> </w:t>
      </w:r>
      <w:r w:rsidR="00EC6098">
        <w:rPr>
          <w:bCs/>
          <w:kern w:val="3"/>
        </w:rPr>
        <w:t>(п</w:t>
      </w:r>
      <w:r w:rsidR="00EC6098" w:rsidRPr="00FB6F2F">
        <w:rPr>
          <w:bCs/>
          <w:kern w:val="3"/>
        </w:rPr>
        <w:t>.</w:t>
      </w:r>
      <w:r w:rsidR="00EC6098">
        <w:rPr>
          <w:bCs/>
          <w:kern w:val="3"/>
        </w:rPr>
        <w:t xml:space="preserve"> 3.3 Технического задания)</w:t>
      </w:r>
      <w:r w:rsidRPr="00FB6F2F">
        <w:rPr>
          <w:bCs/>
          <w:kern w:val="3"/>
        </w:rPr>
        <w:t>.</w:t>
      </w:r>
    </w:p>
    <w:p w:rsidR="000C1B5F" w:rsidRPr="000C1B5F" w:rsidRDefault="000C1B5F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993C32">
        <w:rPr>
          <w:bCs/>
          <w:kern w:val="3"/>
        </w:rPr>
        <w:t>Начальная (максимальная) цена контракта: 165</w:t>
      </w:r>
      <w:r w:rsidR="003602B2">
        <w:rPr>
          <w:bCs/>
          <w:kern w:val="3"/>
        </w:rPr>
        <w:t> </w:t>
      </w:r>
      <w:r w:rsidRPr="00993C32">
        <w:rPr>
          <w:bCs/>
          <w:kern w:val="3"/>
        </w:rPr>
        <w:t>155</w:t>
      </w:r>
      <w:r w:rsidR="003602B2">
        <w:rPr>
          <w:bCs/>
          <w:kern w:val="3"/>
        </w:rPr>
        <w:t>,00</w:t>
      </w:r>
      <w:r w:rsidR="00CE6E38">
        <w:rPr>
          <w:bCs/>
          <w:kern w:val="3"/>
        </w:rPr>
        <w:t xml:space="preserve"> </w:t>
      </w:r>
      <w:r w:rsidRPr="00993C32">
        <w:rPr>
          <w:bCs/>
          <w:kern w:val="3"/>
        </w:rPr>
        <w:t>(</w:t>
      </w:r>
      <w:r w:rsidR="003602B2">
        <w:rPr>
          <w:bCs/>
          <w:kern w:val="3"/>
        </w:rPr>
        <w:t>С</w:t>
      </w:r>
      <w:r w:rsidR="00E523F7" w:rsidRPr="00993C32">
        <w:rPr>
          <w:bCs/>
          <w:kern w:val="3"/>
        </w:rPr>
        <w:t>то шестьдесят пять тысяч сто пятьдесят пять)</w:t>
      </w:r>
      <w:r w:rsidRPr="00993C32">
        <w:rPr>
          <w:bCs/>
          <w:kern w:val="3"/>
        </w:rPr>
        <w:t xml:space="preserve"> 00 копеек.</w:t>
      </w:r>
    </w:p>
    <w:p w:rsidR="0021704E" w:rsidRPr="00A96900" w:rsidRDefault="0021704E" w:rsidP="00A9690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704E" w:rsidRPr="00993C32" w:rsidRDefault="0021704E" w:rsidP="00EE0E73">
      <w:pPr>
        <w:pStyle w:val="af"/>
        <w:widowControl w:val="0"/>
        <w:numPr>
          <w:ilvl w:val="0"/>
          <w:numId w:val="3"/>
        </w:numPr>
        <w:suppressAutoHyphens w:val="0"/>
        <w:spacing w:after="120"/>
        <w:ind w:left="924" w:hanging="357"/>
        <w:rPr>
          <w:b/>
          <w:bCs/>
        </w:rPr>
      </w:pPr>
      <w:r w:rsidRPr="00993C32">
        <w:rPr>
          <w:b/>
          <w:bCs/>
        </w:rPr>
        <w:t>Цели и правовое основание для выполнения работ</w:t>
      </w:r>
      <w:bookmarkEnd w:id="1"/>
    </w:p>
    <w:p w:rsidR="0021704E" w:rsidRPr="00B93563" w:rsidRDefault="0021704E" w:rsidP="00A9690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1704E">
        <w:rPr>
          <w:rFonts w:ascii="Times New Roman" w:eastAsia="Times New Roman" w:hAnsi="Times New Roman" w:cs="Times New Roman"/>
          <w:kern w:val="2"/>
          <w:sz w:val="24"/>
          <w:szCs w:val="24"/>
        </w:rPr>
        <w:t>Целями данной закупки является обеспечение санитарного состояния, а также круглогодичного безопасного и бесперебойного движения автомобильных транспортных средств по дорогам находящимся в муниципальной собстве</w:t>
      </w:r>
      <w:r w:rsidR="00B935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нности МО «Поселок Вольгинский» </w:t>
      </w:r>
      <w:r w:rsidR="00B93563" w:rsidRPr="00B93563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муниципальной программой «Ремонт и содержание автомобильных дорог общего пользования местного значе</w:t>
      </w:r>
      <w:r w:rsidR="00EE0E73">
        <w:rPr>
          <w:rFonts w:ascii="Times New Roman" w:eastAsia="Times New Roman" w:hAnsi="Times New Roman" w:cs="Times New Roman"/>
          <w:sz w:val="24"/>
          <w:szCs w:val="24"/>
        </w:rPr>
        <w:t>ния муниципального образования «</w:t>
      </w:r>
      <w:r w:rsidR="00B93563" w:rsidRPr="00B93563">
        <w:rPr>
          <w:rFonts w:ascii="Times New Roman" w:eastAsia="Times New Roman" w:hAnsi="Times New Roman" w:cs="Times New Roman"/>
          <w:sz w:val="24"/>
          <w:szCs w:val="24"/>
        </w:rPr>
        <w:t>Поселок Вольгинский</w:t>
      </w:r>
      <w:r w:rsidR="00EE0E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3563" w:rsidRPr="00B9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563" w:rsidRPr="006C5201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C5201" w:rsidRPr="006C520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3563" w:rsidRPr="006C520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C5201" w:rsidRPr="006C520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93563" w:rsidRPr="006C5201"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="00B93563" w:rsidRPr="00B9356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93563" w:rsidRPr="00B93563" w:rsidRDefault="006C5201" w:rsidP="00A96900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201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выполнения работ является бюджет муниципального образования «Поселок Вольгинский Петушинского района Владимирской области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B93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563" w:rsidRPr="00B93563" w:rsidRDefault="00B93563" w:rsidP="00A96900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оплаты – безналичная, путём перечисления денежных средств на расчётный счёт Поставщика.</w:t>
      </w:r>
      <w:r w:rsidR="00EE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Авансирование не предусмотрено.</w:t>
      </w:r>
    </w:p>
    <w:p w:rsidR="0021704E" w:rsidRPr="00112392" w:rsidRDefault="00B93563" w:rsidP="00A96900">
      <w:pPr>
        <w:pStyle w:val="af"/>
        <w:widowControl w:val="0"/>
        <w:numPr>
          <w:ilvl w:val="1"/>
          <w:numId w:val="3"/>
        </w:numPr>
        <w:suppressAutoHyphens w:val="0"/>
        <w:ind w:left="0" w:firstLine="567"/>
        <w:contextualSpacing/>
      </w:pPr>
      <w:r w:rsidRPr="00112392">
        <w:t>Сдача-приемка выполненных работ осуществляется по акту о приемке выполненных работ (форма КС-2), справке о стоимости выполнен</w:t>
      </w:r>
      <w:r w:rsidR="00112392" w:rsidRPr="00112392">
        <w:t>ных работ и затрат (форма КС-3).</w:t>
      </w:r>
    </w:p>
    <w:p w:rsidR="0021704E" w:rsidRPr="0021704E" w:rsidRDefault="0021704E" w:rsidP="00DA61E7">
      <w:pPr>
        <w:widowControl w:val="0"/>
        <w:numPr>
          <w:ilvl w:val="0"/>
          <w:numId w:val="3"/>
        </w:numPr>
        <w:spacing w:before="120" w:after="12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377983573"/>
      <w:r w:rsidRPr="0021704E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Исходные данные для выполнения работ</w:t>
      </w:r>
      <w:bookmarkEnd w:id="2"/>
    </w:p>
    <w:p w:rsidR="00993C32" w:rsidRPr="00993C32" w:rsidRDefault="0021704E" w:rsidP="00A9690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Дефектные ведомости и сметные расчеты выполнения работ по </w:t>
      </w:r>
      <w:r w:rsidRPr="0021704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содержанию автомобильных </w:t>
      </w:r>
      <w:r w:rsidRPr="00993C32">
        <w:rPr>
          <w:rFonts w:ascii="Times New Roman" w:eastAsia="Times New Roman" w:hAnsi="Times New Roman" w:cs="Times New Roman"/>
          <w:bCs/>
          <w:sz w:val="24"/>
          <w:szCs w:val="24"/>
        </w:rPr>
        <w:t>дорог общего пользования</w:t>
      </w:r>
      <w:r w:rsidRPr="00993C3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определяющие объем, содержание работ и другие, предъявляемые к ним требования </w:t>
      </w:r>
    </w:p>
    <w:p w:rsidR="00945E9C" w:rsidRPr="00993C32" w:rsidRDefault="00674B0F" w:rsidP="00A9690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32">
        <w:rPr>
          <w:rFonts w:ascii="Times New Roman" w:hAnsi="Times New Roman" w:cs="Times New Roman"/>
          <w:sz w:val="24"/>
          <w:szCs w:val="24"/>
        </w:rPr>
        <w:t>Срок</w:t>
      </w:r>
      <w:r w:rsidR="00112392" w:rsidRPr="00993C32">
        <w:rPr>
          <w:rFonts w:ascii="Times New Roman" w:hAnsi="Times New Roman" w:cs="Times New Roman"/>
          <w:sz w:val="24"/>
          <w:szCs w:val="24"/>
        </w:rPr>
        <w:t>и</w:t>
      </w:r>
      <w:r w:rsidR="00945E9C" w:rsidRPr="00993C32">
        <w:rPr>
          <w:rFonts w:ascii="Times New Roman" w:hAnsi="Times New Roman" w:cs="Times New Roman"/>
          <w:sz w:val="24"/>
          <w:szCs w:val="24"/>
        </w:rPr>
        <w:t xml:space="preserve"> выполнения работ:</w:t>
      </w:r>
    </w:p>
    <w:p w:rsidR="00112392" w:rsidRPr="007F1850" w:rsidRDefault="00674B0F" w:rsidP="00EE0E73">
      <w:pPr>
        <w:pStyle w:val="af"/>
        <w:widowControl w:val="0"/>
        <w:suppressAutoHyphens w:val="0"/>
        <w:autoSpaceDE w:val="0"/>
        <w:autoSpaceDN w:val="0"/>
        <w:adjustRightInd w:val="0"/>
        <w:ind w:left="0"/>
        <w:contextualSpacing/>
      </w:pPr>
      <w:r w:rsidRPr="00945E9C">
        <w:t xml:space="preserve">с </w:t>
      </w:r>
      <w:r w:rsidR="005A7697">
        <w:t>даты</w:t>
      </w:r>
      <w:r w:rsidRPr="00945E9C">
        <w:t xml:space="preserve"> по</w:t>
      </w:r>
      <w:r w:rsidR="00B50A84">
        <w:t xml:space="preserve">дписания </w:t>
      </w:r>
      <w:r w:rsidR="005A7697">
        <w:t>Контракта  до 07</w:t>
      </w:r>
      <w:r w:rsidR="005A7697" w:rsidRPr="00905451">
        <w:t xml:space="preserve"> мая 2021 года</w:t>
      </w:r>
      <w:r w:rsidR="007F1850">
        <w:t>;</w:t>
      </w:r>
    </w:p>
    <w:p w:rsidR="00C317BD" w:rsidRPr="007F1850" w:rsidRDefault="0021704E" w:rsidP="00A96900">
      <w:pPr>
        <w:pStyle w:val="af"/>
        <w:widowControl w:val="0"/>
        <w:numPr>
          <w:ilvl w:val="1"/>
          <w:numId w:val="14"/>
        </w:numPr>
        <w:suppressAutoHyphens w:val="0"/>
        <w:spacing w:after="120"/>
        <w:ind w:hanging="786"/>
        <w:rPr>
          <w:bCs/>
        </w:rPr>
      </w:pPr>
      <w:r w:rsidRPr="007F1850">
        <w:rPr>
          <w:kern w:val="2"/>
        </w:rPr>
        <w:t>Ведомость объемов работ:</w:t>
      </w:r>
      <w:bookmarkStart w:id="3" w:name="_Toc377983574"/>
    </w:p>
    <w:tbl>
      <w:tblPr>
        <w:tblW w:w="9555" w:type="dxa"/>
        <w:jc w:val="center"/>
        <w:tblInd w:w="93" w:type="dxa"/>
        <w:tblLayout w:type="fixed"/>
        <w:tblLook w:val="04A0"/>
      </w:tblPr>
      <w:tblGrid>
        <w:gridCol w:w="808"/>
        <w:gridCol w:w="4800"/>
        <w:gridCol w:w="1281"/>
        <w:gridCol w:w="1179"/>
        <w:gridCol w:w="1487"/>
      </w:tblGrid>
      <w:tr w:rsidR="00C317BD" w:rsidRPr="00CC4D7E" w:rsidTr="00BC3769">
        <w:trPr>
          <w:trHeight w:val="49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№ п</w:t>
            </w:r>
            <w:r w:rsidR="00BC3769">
              <w:rPr>
                <w:rFonts w:ascii="Times New Roman" w:hAnsi="Times New Roman"/>
                <w:sz w:val="24"/>
                <w:szCs w:val="24"/>
              </w:rPr>
              <w:t>/</w:t>
            </w:r>
            <w:r w:rsidRPr="00CC4D7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317BD" w:rsidRPr="00CC4D7E" w:rsidTr="00BC3769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ул.Старовская</w:t>
            </w:r>
          </w:p>
        </w:tc>
      </w:tr>
      <w:tr w:rsidR="00C317BD" w:rsidRPr="00CC4D7E" w:rsidTr="00BC3769">
        <w:trPr>
          <w:trHeight w:val="7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прерывистой линией шириной 0,1 м при соотношении штриха и промежутка: 1:1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сплошной линией шириной : 0,1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AD4FE0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C317BD" w:rsidRPr="00CC4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</w:tr>
      <w:tr w:rsidR="00C317BD" w:rsidRPr="00CC4D7E" w:rsidTr="00EE0E73">
        <w:trPr>
          <w:trHeight w:val="41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прерывистой линией шириной 0,1 м при соотношении штриха и промежутка: 1:1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0,03</w:t>
            </w:r>
            <w:r w:rsidRPr="00CC4D7E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30/1000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сплошной линией шириной : 0,1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5-й проезд</w:t>
            </w:r>
          </w:p>
        </w:tc>
      </w:tr>
      <w:tr w:rsidR="00C317BD" w:rsidRPr="00CC4D7E" w:rsidTr="00BC3769">
        <w:trPr>
          <w:trHeight w:val="7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прерывистой линией шириной 0,1 м при соотношении штриха и промежутка: 1:1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0,05</w:t>
            </w:r>
            <w:r w:rsidRPr="00CC4D7E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50/1000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проезжей части краской сплошной линией шириной : 0,1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 км линии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ул. Старовская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- 4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ул. Северная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- 3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ул. Новосеменковская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- 7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5-й проезд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- 2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1-й проезд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- 1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3-й проезд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- 2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разметка ИДН 4-й проезд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(разметка ИДН) - 2 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C317BD" w:rsidRPr="00CC4D7E" w:rsidTr="00BC3769">
        <w:trPr>
          <w:trHeight w:val="383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 xml:space="preserve">Разметка 1.14.1 </w:t>
            </w:r>
          </w:p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Пешеходные переходы (ул. Старовская 6 шт; 5-ый проезд 2 шт; ул.Заводская 1 шт.)</w:t>
            </w:r>
          </w:p>
        </w:tc>
      </w:tr>
      <w:tr w:rsidR="00C317BD" w:rsidRPr="00CC4D7E" w:rsidTr="00BC3769">
        <w:trPr>
          <w:trHeight w:val="1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 (пешеходные переходы на желтом фоне)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BD" w:rsidRPr="00CC4D7E" w:rsidRDefault="00C317BD" w:rsidP="00A969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E">
              <w:rPr>
                <w:rFonts w:ascii="Times New Roman" w:hAnsi="Times New Roman"/>
                <w:sz w:val="24"/>
                <w:szCs w:val="24"/>
              </w:rPr>
              <w:t>100 м линии горизонтальной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BD" w:rsidRPr="00CC4D7E" w:rsidRDefault="00BC3769" w:rsidP="00BC37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7BD" w:rsidRPr="00CC4D7E" w:rsidRDefault="00BC3769" w:rsidP="00BC3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376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:rsidR="00F3545E" w:rsidRPr="00A96900" w:rsidRDefault="00F3545E" w:rsidP="00A96900">
      <w:pPr>
        <w:widowControl w:val="0"/>
        <w:spacing w:after="0" w:line="240" w:lineRule="auto"/>
        <w:rPr>
          <w:b/>
          <w:bCs/>
          <w:sz w:val="16"/>
          <w:szCs w:val="16"/>
        </w:rPr>
      </w:pPr>
    </w:p>
    <w:p w:rsidR="00A72592" w:rsidRPr="00A72592" w:rsidRDefault="00A72592" w:rsidP="00A96900">
      <w:pPr>
        <w:pStyle w:val="af"/>
        <w:widowControl w:val="0"/>
        <w:numPr>
          <w:ilvl w:val="0"/>
          <w:numId w:val="14"/>
        </w:numPr>
        <w:shd w:val="clear" w:color="auto" w:fill="FFFFFF"/>
        <w:suppressAutoHyphens w:val="0"/>
        <w:kinsoku w:val="0"/>
        <w:overflowPunct w:val="0"/>
        <w:ind w:right="282" w:firstLine="207"/>
        <w:rPr>
          <w:rFonts w:eastAsia="Calibri"/>
          <w:b/>
          <w:lang w:eastAsia="en-US"/>
        </w:rPr>
      </w:pPr>
      <w:r w:rsidRPr="00A72592">
        <w:rPr>
          <w:rFonts w:eastAsia="Calibri"/>
          <w:b/>
          <w:lang w:eastAsia="en-US"/>
        </w:rPr>
        <w:t>Общие требования</w:t>
      </w:r>
    </w:p>
    <w:p w:rsidR="00A72592" w:rsidRPr="008D19DB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19DB">
        <w:rPr>
          <w:rFonts w:ascii="Times New Roman" w:eastAsia="Calibri" w:hAnsi="Times New Roman"/>
          <w:sz w:val="24"/>
          <w:szCs w:val="24"/>
          <w:lang w:eastAsia="en-US"/>
        </w:rPr>
        <w:t>При выполнении работ по нанесению горизонтальной дорожной разметки подрядные организации должны руководствоваться следующими нормативными документами и рекомендациями: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 xml:space="preserve">ГОСТ Р 50597-2017 «Автомобильные дороги и улицы. Требования к </w:t>
      </w:r>
      <w:r w:rsidRPr="00993C32">
        <w:rPr>
          <w:rFonts w:eastAsia="Calibri"/>
          <w:iCs/>
          <w:lang w:eastAsia="en-US"/>
        </w:rPr>
        <w:t xml:space="preserve">эксплуатационному </w:t>
      </w:r>
      <w:r w:rsidRPr="00993C32">
        <w:rPr>
          <w:rFonts w:eastAsia="Calibri"/>
          <w:lang w:eastAsia="en-US"/>
        </w:rPr>
        <w:t xml:space="preserve">состоянию, </w:t>
      </w:r>
      <w:r w:rsidRPr="00993C32">
        <w:rPr>
          <w:rFonts w:eastAsia="Calibri"/>
          <w:iCs/>
          <w:lang w:eastAsia="en-US"/>
        </w:rPr>
        <w:t xml:space="preserve">допустимому по условиям обеспечения безопасности </w:t>
      </w:r>
      <w:r w:rsidRPr="00993C32">
        <w:rPr>
          <w:rFonts w:eastAsia="Calibri"/>
          <w:lang w:eastAsia="en-US"/>
        </w:rPr>
        <w:t>дорожного движения. Методы контроля»;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 xml:space="preserve">ОДМ 218.6.019-2016 «Рекомендации по организации движения и ограждению мест производства дорожных работ»; </w:t>
      </w:r>
    </w:p>
    <w:p w:rsidR="00993C32" w:rsidRPr="00993C32" w:rsidRDefault="000F517C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hyperlink r:id="rId7" w:history="1">
        <w:r w:rsidR="00A72592" w:rsidRPr="00993C32">
          <w:rPr>
            <w:rFonts w:eastAsia="Calibri"/>
            <w:spacing w:val="2"/>
            <w:u w:val="single"/>
            <w:shd w:val="clear" w:color="auto" w:fill="FFFFFF"/>
            <w:lang w:eastAsia="en-US"/>
          </w:rPr>
          <w:t xml:space="preserve">ГОСТ Р 52575-2006 «Дороги автомобильные общего пользования. Материалы для дорожной разметки. Технические требования»; </w:t>
        </w:r>
      </w:hyperlink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Р 52576-2006 «Дороги автомобильные общего пользования. Материалы для дорожной разметки. Методы испытаний»;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16504-81 «Система государственных испытаний продукции. Испытания и контроль качества продукции. Основные требования и определения»;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53172 – 2008 «Дороги автомобильны</w:t>
      </w:r>
      <w:r w:rsidR="00C30FB0">
        <w:rPr>
          <w:rFonts w:eastAsia="Calibri"/>
          <w:lang w:eastAsia="en-US"/>
        </w:rPr>
        <w:t>е</w:t>
      </w:r>
      <w:r w:rsidRPr="00993C32">
        <w:rPr>
          <w:rFonts w:eastAsia="Calibri"/>
          <w:lang w:eastAsia="en-US"/>
        </w:rPr>
        <w:t xml:space="preserve"> общего пользования. Изделия для дорожной разметки. Микростеклошарики. Технические требования»</w:t>
      </w:r>
    </w:p>
    <w:p w:rsid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ГОСТ 54809 – 2011 «Технические средства организации дорожного движения. Разметка дорожная. Методы контроля»;</w:t>
      </w:r>
    </w:p>
    <w:p w:rsidR="00993C32" w:rsidRP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t>ОДМ 218.6.020-2016 «Методические рекомендации по устройству горизонтальной дорожной разметки»;</w:t>
      </w:r>
    </w:p>
    <w:p w:rsidR="00A72592" w:rsidRPr="00993C32" w:rsidRDefault="00A72592" w:rsidP="006D0869">
      <w:pPr>
        <w:pStyle w:val="af"/>
        <w:widowControl w:val="0"/>
        <w:numPr>
          <w:ilvl w:val="0"/>
          <w:numId w:val="20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Рекомендации по контролю качеств горизонтальной дорожной разметки, введены в действие письмом ГСДХ Минтранса России от 22.01.2004 № ОС-28/352-ис.</w:t>
      </w:r>
    </w:p>
    <w:bookmarkEnd w:id="3"/>
    <w:p w:rsidR="00A72592" w:rsidRPr="00DA61E7" w:rsidRDefault="00A72592" w:rsidP="00A96900">
      <w:pPr>
        <w:widowControl w:val="0"/>
        <w:shd w:val="clear" w:color="auto" w:fill="FFFFFF"/>
        <w:kinsoku w:val="0"/>
        <w:overflowPunct w:val="0"/>
        <w:spacing w:after="0"/>
        <w:ind w:right="282"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A72592" w:rsidRPr="00A72592" w:rsidRDefault="00A72592" w:rsidP="00DA61E7">
      <w:pPr>
        <w:pStyle w:val="af"/>
        <w:widowControl w:val="0"/>
        <w:numPr>
          <w:ilvl w:val="0"/>
          <w:numId w:val="14"/>
        </w:numPr>
        <w:shd w:val="clear" w:color="auto" w:fill="FFFFFF"/>
        <w:suppressAutoHyphens w:val="0"/>
        <w:kinsoku w:val="0"/>
        <w:overflowPunct w:val="0"/>
        <w:spacing w:after="120"/>
        <w:ind w:left="357" w:right="284" w:firstLine="210"/>
        <w:rPr>
          <w:rFonts w:eastAsia="Calibri"/>
          <w:b/>
          <w:bCs/>
          <w:lang w:eastAsia="en-US"/>
        </w:rPr>
      </w:pPr>
      <w:r w:rsidRPr="00A72592">
        <w:rPr>
          <w:rFonts w:eastAsia="Calibri"/>
          <w:b/>
          <w:bCs/>
          <w:lang w:eastAsia="en-US"/>
        </w:rPr>
        <w:t>Требования к технологии выполнения работ.</w:t>
      </w:r>
    </w:p>
    <w:p w:rsidR="00A72592" w:rsidRPr="00A72592" w:rsidRDefault="00993C3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A72592"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1. Дорожное покрытие должно соответствовать требованиям ГОСТ Р 50597-2017 и СП 78.13330.2012 (п. 15.10), быть сухим и очищенным от загрязнений. В случаях необходимости нанесения дорожной разметки при влажном состоянии покрытия, его следует просушить с использованием горелок инфракрасного излучения или другого специального оборудования.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Расход материала:</w:t>
      </w:r>
    </w:p>
    <w:p w:rsidR="00A72592" w:rsidRPr="00993C32" w:rsidRDefault="00A72592" w:rsidP="006D0869">
      <w:pPr>
        <w:widowControl w:val="0"/>
        <w:spacing w:after="0" w:line="240" w:lineRule="auto"/>
        <w:ind w:right="-1" w:firstLine="567"/>
        <w:contextualSpacing/>
        <w:jc w:val="both"/>
        <w:rPr>
          <w:rFonts w:eastAsia="Calibri"/>
          <w:lang w:eastAsia="en-US"/>
        </w:rPr>
      </w:pPr>
      <w:r w:rsidRPr="00EE0E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ресурсным локальным сметным расчетом </w:t>
      </w:r>
      <w:r w:rsidR="00EE0E73">
        <w:rPr>
          <w:rFonts w:ascii="Times New Roman" w:eastAsia="Calibri" w:hAnsi="Times New Roman" w:cs="Times New Roman"/>
          <w:sz w:val="24"/>
          <w:szCs w:val="24"/>
          <w:lang w:eastAsia="en-US"/>
        </w:rPr>
        <w:t>(П</w:t>
      </w:r>
      <w:r w:rsidRPr="00EE0E73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№</w:t>
      </w:r>
      <w:r w:rsidR="00EE0E73" w:rsidRPr="00EE0E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EE0E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EE0E73" w:rsidRPr="00EE0E73">
        <w:rPr>
          <w:rFonts w:ascii="Times New Roman" w:hAnsi="Times New Roman" w:cs="Times New Roman"/>
          <w:sz w:val="24"/>
          <w:szCs w:val="24"/>
        </w:rPr>
        <w:t>Информационной карте электронного аукциона</w:t>
      </w:r>
      <w:r w:rsidRPr="00EE0E73">
        <w:rPr>
          <w:rFonts w:eastAsia="Calibri"/>
          <w:lang w:eastAsia="en-US"/>
        </w:rPr>
        <w:t>)</w:t>
      </w:r>
    </w:p>
    <w:p w:rsidR="00A72592" w:rsidRPr="00A72592" w:rsidRDefault="00993C3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A72592"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2. Техника безопасности при производстве работ.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Подрядчик обеспечивает допуск к работе по нанесению горизонтальной разметки лиц, прошедших специальный инструктаж и обучение. При производстве работ необходимо использование защитных средств и, при нахождении на проезжей части, сигнальных жилетов со световозвращающими элементами.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Места производства работ должны быть ограждены в соответствии с требованиями ОДМ 218.6.019-2016 «Рекомендации по организации движения и ограждению мест производства дорожных работ». Дорожные машины, участвующие в проведении работ, должны быть оборудованы проблесковыми маячками желтого или оранжевого цвета (п. 3.4 Правил дорожного движения Российской Федерации) и иметь соответствующую раскраску.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допускается движение разметочной техники во встречном направлении движения </w:t>
      </w: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транспортному потоку.</w:t>
      </w:r>
    </w:p>
    <w:p w:rsidR="00A72592" w:rsidRPr="00A72592" w:rsidRDefault="00993C3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A72592"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3. Нанесение линий горизонтальной разметки с использованием специализированной техники и разметочного оборудования (за исключением типов линий, выполняемых ручным способом).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Нанесение подрядной организацией разметки лакокрасочными материалами обеспечивается безвоздушным способом в соответствии с ОДМ «Методические рекомендации по устройству горизонтальной дорожной разметки безвоздушным способом» (распоряжение ГСДХ от 01.11.2001 № ОС-450-р) самоходными машинами, оснащенными датчиками расхода материалов, оборудованными контрольным блоком управления разметкой.</w:t>
      </w:r>
    </w:p>
    <w:p w:rsidR="00A72592" w:rsidRPr="00BC3769" w:rsidRDefault="00A72592" w:rsidP="006D0869">
      <w:pPr>
        <w:widowControl w:val="0"/>
        <w:shd w:val="clear" w:color="auto" w:fill="FFFFFF"/>
        <w:tabs>
          <w:tab w:val="left" w:pos="1022"/>
        </w:tabs>
        <w:kinsoku w:val="0"/>
        <w:overflowPunct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72592" w:rsidRPr="00A72592" w:rsidRDefault="00A72592" w:rsidP="006D0869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suppressAutoHyphens w:val="0"/>
        <w:kinsoku w:val="0"/>
        <w:overflowPunct w:val="0"/>
        <w:spacing w:after="120"/>
        <w:ind w:left="357" w:right="-1" w:firstLine="210"/>
        <w:rPr>
          <w:rFonts w:eastAsia="Calibri"/>
          <w:b/>
          <w:lang w:eastAsia="en-US"/>
        </w:rPr>
      </w:pPr>
      <w:r w:rsidRPr="00A72592">
        <w:rPr>
          <w:rFonts w:eastAsia="Calibri"/>
          <w:b/>
          <w:lang w:eastAsia="en-US"/>
        </w:rPr>
        <w:t>Требования к качеству выполнения работ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разметка, нанесенная Подрядчиком, должна соответствовать требованиям настоящего технического задания, ГОСТ Р 51256-2018, ГОСТ Р 52289-2004, ГОСТ Р 52575-2006.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Ширина линий дорожной разметки наносится в соответствии с  ГОСТ Р 52289-2004.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Разметку наносить на сухое и чистое покрытие при температуре воздуха не ниже «+10» С°, при относительной влажности воздуха не более 85 %.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Все работы выполняются согласно календарному плану выполнения этапов работ или в указанные Заказчиком сроки, обо всех отступлениях сообщать Заказчику в течение 1 (Одного) рабочего дня.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Функциональная долговечность дорожной разметки должна быть не менее установленной в п. 5.1.13 ГОСТ Р 51256-2018</w:t>
      </w:r>
      <w:r w:rsidR="00993C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На все материалы, применяемые при разметочных работах, Подрядчиком должны быть представлены:</w:t>
      </w:r>
    </w:p>
    <w:p w:rsidR="00993C32" w:rsidRDefault="00A72592" w:rsidP="006D0869">
      <w:pPr>
        <w:pStyle w:val="af"/>
        <w:widowControl w:val="0"/>
        <w:numPr>
          <w:ilvl w:val="0"/>
          <w:numId w:val="21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санитарно-эпидемиологические заключения Госсанэпидслужбы России;</w:t>
      </w:r>
    </w:p>
    <w:p w:rsidR="00993C32" w:rsidRDefault="00A72592" w:rsidP="006D0869">
      <w:pPr>
        <w:pStyle w:val="af"/>
        <w:widowControl w:val="0"/>
        <w:numPr>
          <w:ilvl w:val="0"/>
          <w:numId w:val="21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паспорт на продукцию с инструкциями производителя по применению;</w:t>
      </w:r>
    </w:p>
    <w:p w:rsidR="00A72592" w:rsidRPr="00993C32" w:rsidRDefault="00A72592" w:rsidP="006D0869">
      <w:pPr>
        <w:pStyle w:val="af"/>
        <w:widowControl w:val="0"/>
        <w:numPr>
          <w:ilvl w:val="0"/>
          <w:numId w:val="21"/>
        </w:numPr>
        <w:shd w:val="clear" w:color="auto" w:fill="FFFFFF"/>
        <w:suppressAutoHyphens w:val="0"/>
        <w:kinsoku w:val="0"/>
        <w:overflowPunct w:val="0"/>
        <w:ind w:left="0" w:right="-1" w:firstLine="567"/>
        <w:rPr>
          <w:rFonts w:eastAsia="Calibri"/>
          <w:lang w:eastAsia="en-US"/>
        </w:rPr>
      </w:pPr>
      <w:r w:rsidRPr="00993C32">
        <w:rPr>
          <w:rFonts w:eastAsia="Calibri"/>
          <w:lang w:eastAsia="en-US"/>
        </w:rPr>
        <w:t>сертификаты соответствия на применяемые разметочные материалы.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Разметочные материалы должны соответствовать требованиям ГОСТ Р 52575-2006 «Дороги автомобильные общего пользования. Материалы для дорожной разметки. Технические требования».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Прозрачные частицы стекла сферической формы, применяемые в качестве световозвращающих элементов для дорожной разметки автомобильных дорог общего пользования по ГОСТ Р 53172-2008 Дороги автомобильные общего пользования. Изделия для дорожной разметки. Микростеклошарики. Технические требования.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безопасности жизни людей при производстве работ по нанесению горизонтальной разметки, Подрядчик должен обеспечить выполнение требований ОДМ 218.6.019-2016 «Рекомендации по организации движения и ограждению мест производства дорожных работ», а также иметь утвержденные Заказчиком схемы организации движения в местах производства работ в соответствии с ОДМ 218.6.019-2016 «Рекомендации по организации движения и ограждению мест производства дорожных работ».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У бригады подрядной организации на местах производства работ должен находиться журнал производства работ, разработанный в соответствии с ОДМ «Методические рекомендации по устройству горизонтальной дорожной разметки безвоздушным способом», ПРИНЯТ И ВВЕДЕН В ДЕЙСТВИЕ распоряжением Государственной службы дорожного хозяйства РФ (Росавтодора).от 01.11 2001 г. N ОС-450-р с результатами операционного контроля и, при наличии, рекламациями Заказчика, схема организации дорожного движения, копии паспортов и санитарно - эпидемиологические заключения Госсанэпидслужбы России на используемые, в ходе выполнения работ, разметочные материалы.</w:t>
      </w:r>
    </w:p>
    <w:p w:rsidR="00A72592" w:rsidRPr="00A72592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У подрядной организации на месте производства работ должны быть приборы для проведения операционного контроля и оценки состояния погодных условий на момент проведения работ по нанесению разметки в соответствии с Рекомендациями по контролю качества горизонтальной дорожной разметки, введенными в действие письмом ГСДХ Минтранса России от 22.01.2004 № ОС-28/352-ис.</w:t>
      </w:r>
    </w:p>
    <w:p w:rsidR="00A72592" w:rsidRPr="00BC3769" w:rsidRDefault="00A72592" w:rsidP="006D0869">
      <w:pPr>
        <w:widowControl w:val="0"/>
        <w:shd w:val="clear" w:color="auto" w:fill="FFFFFF"/>
        <w:kinsoku w:val="0"/>
        <w:overflowPunct w:val="0"/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72592" w:rsidRPr="00A72592" w:rsidRDefault="00A72592" w:rsidP="00DA61E7">
      <w:pPr>
        <w:pStyle w:val="af"/>
        <w:widowControl w:val="0"/>
        <w:numPr>
          <w:ilvl w:val="0"/>
          <w:numId w:val="14"/>
        </w:numPr>
        <w:shd w:val="clear" w:color="auto" w:fill="FFFFFF"/>
        <w:suppressAutoHyphens w:val="0"/>
        <w:kinsoku w:val="0"/>
        <w:overflowPunct w:val="0"/>
        <w:spacing w:after="120"/>
        <w:ind w:left="357" w:right="284" w:firstLine="210"/>
        <w:rPr>
          <w:rFonts w:eastAsia="Calibri"/>
          <w:b/>
          <w:bCs/>
          <w:lang w:eastAsia="en-US"/>
        </w:rPr>
      </w:pPr>
      <w:r w:rsidRPr="00A72592">
        <w:rPr>
          <w:rFonts w:eastAsia="Calibri"/>
          <w:b/>
          <w:bCs/>
          <w:lang w:eastAsia="en-US"/>
        </w:rPr>
        <w:t xml:space="preserve">Организация и проведение контроля качества горизонтальной </w:t>
      </w:r>
      <w:r w:rsidRPr="00A72592">
        <w:rPr>
          <w:rFonts w:eastAsia="Calibri"/>
          <w:b/>
          <w:bCs/>
          <w:lang w:eastAsia="en-US"/>
        </w:rPr>
        <w:lastRenderedPageBreak/>
        <w:t>дорожной разметки.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При приемке партии разметочных материалов от поставщика (завода-изготовителя) Подрядчик выполняет входной контроль, который заключается в определении соответствия качества материалов требованиям Технического задания.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При получении в результате испытаний неудовлетворительного результата проводятся повторные испытания, результаты которых являются окончательными.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входного контроля качества Подрядчик составляет акт, который предоставляется Заказчику.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получения неудовлетворительных результатов повторных испытаний данная партия не применяется. При этом сроки окончания работ на объекте остаются неизменными.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Операционный контроль качества выполняется Подрядчиком и состоит в оценке параметров разметки в процессе производства работ требованиям нормативных документов.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операционного контроля должны быть отражены в журнале производства работ, разработанном в соответствии с ОДМ «Методические рекомендации по устройству горизонтальной дорожной разметки безвоздушным способом», ПРИНЯТ И ВВЕДЕН В ДЕЙСТВИЕ распоряжением Государственной службы дорожного хозяйства РФ (Росавтодора).от 01.11 2001 г. N ОС-450-р.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Приемочный контроль законченных работ осуществляет Заказчик.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приемочного контроля Подрядчик предоставляет документацию в соответствии с ОДМ 218.6.020-2016 «Методические рекомендации по устройству горизонтальной дорожной разметки».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Для подтверждения выполненных работ Подрядчик предоставляет фотоматериалы.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эксплуатации дорожной разметки Заказчик и (или) привлеченные специализированные организации осуществляют эксплуатационный контроль качества дорожной разметки с целью определения соответствия ее параметров требованиям Технического задания.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приемочного и эксплуатационного контроля определяется Заказчиком.</w:t>
      </w:r>
    </w:p>
    <w:p w:rsidR="00A72592" w:rsidRPr="00A72592" w:rsidRDefault="00A72592" w:rsidP="006D0869">
      <w:pPr>
        <w:widowControl w:val="0"/>
        <w:shd w:val="clear" w:color="auto" w:fill="FFFFFF"/>
        <w:tabs>
          <w:tab w:val="left" w:pos="9638"/>
        </w:tabs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92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может осуществлять инспекционный контроль на стадиях входного и операционного контроля. Объем инспекционного контроля определяется Заказчиком.</w:t>
      </w:r>
    </w:p>
    <w:p w:rsidR="00A72592" w:rsidRPr="00BC3769" w:rsidRDefault="00A72592" w:rsidP="006D0869">
      <w:pPr>
        <w:widowControl w:val="0"/>
        <w:tabs>
          <w:tab w:val="left" w:pos="9638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72592" w:rsidRPr="00784586" w:rsidRDefault="00A72592" w:rsidP="00784586">
      <w:pPr>
        <w:pStyle w:val="af"/>
        <w:widowControl w:val="0"/>
        <w:numPr>
          <w:ilvl w:val="0"/>
          <w:numId w:val="14"/>
        </w:numPr>
        <w:suppressAutoHyphens w:val="0"/>
        <w:spacing w:after="120"/>
        <w:ind w:left="0" w:firstLine="709"/>
        <w:rPr>
          <w:b/>
          <w:bCs/>
        </w:rPr>
      </w:pPr>
      <w:r w:rsidRPr="00784586">
        <w:rPr>
          <w:rFonts w:eastAsia="Calibri"/>
          <w:b/>
        </w:rPr>
        <w:t>Технические характеристики применяемых материалов</w:t>
      </w:r>
      <w:r w:rsidR="00784586" w:rsidRPr="00784586">
        <w:rPr>
          <w:rFonts w:eastAsia="Calibri"/>
          <w:b/>
        </w:rPr>
        <w:t xml:space="preserve">. </w:t>
      </w:r>
      <w:r w:rsidRPr="00784586">
        <w:rPr>
          <w:b/>
          <w:bCs/>
        </w:rPr>
        <w:t xml:space="preserve">Требования к материалам </w:t>
      </w:r>
    </w:p>
    <w:p w:rsidR="006C5201" w:rsidRDefault="00784586" w:rsidP="006C5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5201" w:rsidRPr="006C5201">
        <w:rPr>
          <w:rFonts w:ascii="Times New Roman" w:eastAsia="Times New Roman" w:hAnsi="Times New Roman" w:cs="Times New Roman"/>
          <w:sz w:val="24"/>
          <w:szCs w:val="24"/>
        </w:rPr>
        <w:t>Цвет краски – белый, При замешивании стеклянных шариков образуется светоотражающее покрытие (в соотношении к массе 20-30%). Время высыхания – 30 минут при температуре воздуха 20-22оС. После высыхания краска образует однородную гладкую поверхность без морщин, оспин, а также посторонних включений. Небольшая шагрень допускается. В качестве растворителя применять Р-4 ил Толуол</w:t>
      </w:r>
      <w:r w:rsidR="006C5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201" w:rsidRPr="00784586" w:rsidRDefault="006C5201" w:rsidP="00A969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A72592" w:rsidRPr="00A72592" w:rsidRDefault="00784586" w:rsidP="00870D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8.2.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A72592" w:rsidRPr="00A725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Требования </w:t>
      </w:r>
      <w:r w:rsidR="00C30FB0" w:rsidRPr="00A72592">
        <w:rPr>
          <w:rFonts w:ascii="Times New Roman" w:hAnsi="Times New Roman" w:cs="Times New Roman"/>
          <w:b/>
          <w:bCs/>
          <w:sz w:val="24"/>
          <w:szCs w:val="24"/>
        </w:rPr>
        <w:t>к материалам</w:t>
      </w:r>
      <w:r w:rsidR="00A72592" w:rsidRPr="00A725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A72592" w:rsidRPr="00A72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предлагаемы</w:t>
      </w:r>
      <w:r w:rsidR="00C30F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A72592" w:rsidRPr="00A72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использования при производстве работ, в качестве световозвращающих элементов для дорожной разметки (</w:t>
      </w:r>
      <w:r w:rsidR="00A72592" w:rsidRPr="00A725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микростеклошарики</w:t>
      </w:r>
      <w:r w:rsidR="00A72592" w:rsidRPr="00A72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A72592" w:rsidRPr="00A72592" w:rsidRDefault="00A72592" w:rsidP="00A969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74"/>
        <w:gridCol w:w="6940"/>
      </w:tblGrid>
      <w:tr w:rsidR="00A72592" w:rsidRPr="00A72592" w:rsidTr="000C1B5F">
        <w:trPr>
          <w:trHeight w:val="5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A72592" w:rsidRPr="00A72592" w:rsidTr="00B50A84">
        <w:trPr>
          <w:trHeight w:val="90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Микростеклошарики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2" w:rsidRPr="00A72592" w:rsidRDefault="00A72592" w:rsidP="00A969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Р 53172-2008:</w:t>
            </w:r>
          </w:p>
          <w:p w:rsidR="00A72592" w:rsidRPr="00A72592" w:rsidRDefault="00A72592" w:rsidP="00A969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диаметр МСШ, мкм  -       </w:t>
            </w:r>
            <w:r w:rsidRPr="00A72592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en-US"/>
              </w:rPr>
              <w:t>&lt; 1000;</w:t>
            </w:r>
          </w:p>
          <w:p w:rsidR="00A72592" w:rsidRPr="00A72592" w:rsidRDefault="00A72592" w:rsidP="00A969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диаметр МСШ, мкм  -        </w:t>
            </w:r>
            <w:r w:rsidRPr="00A72592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en-US"/>
              </w:rPr>
              <w:t>≥1000</w:t>
            </w:r>
          </w:p>
        </w:tc>
      </w:tr>
    </w:tbl>
    <w:p w:rsidR="0021704E" w:rsidRPr="00A72592" w:rsidRDefault="0021704E" w:rsidP="00A96900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658" w:rsidRPr="00870D04" w:rsidRDefault="00801658" w:rsidP="00870D04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before="240" w:after="120"/>
        <w:ind w:left="238"/>
        <w:rPr>
          <w:b/>
          <w:bCs/>
        </w:rPr>
      </w:pPr>
      <w:r w:rsidRPr="00870D04">
        <w:rPr>
          <w:b/>
          <w:bCs/>
        </w:rPr>
        <w:t>Гарантия качества Работы, гарантийный срок и объем предоставления гарантии качества</w:t>
      </w:r>
    </w:p>
    <w:p w:rsidR="00801658" w:rsidRPr="001626F4" w:rsidRDefault="00801658" w:rsidP="001626F4">
      <w:pPr>
        <w:pStyle w:val="af"/>
        <w:widowControl w:val="0"/>
        <w:numPr>
          <w:ilvl w:val="1"/>
          <w:numId w:val="23"/>
        </w:numPr>
        <w:ind w:left="0" w:firstLine="567"/>
        <w:contextualSpacing/>
      </w:pPr>
      <w:r w:rsidRPr="001626F4">
        <w:t>Гарантийный срок работ составляет 6 (шесть) месяцев со дня подписания Сторонами акта о приемке выполненных работ; объем предоставления гарантий качества работ - 100%.</w:t>
      </w:r>
    </w:p>
    <w:p w:rsidR="00801658" w:rsidRDefault="00801658" w:rsidP="001626F4">
      <w:pPr>
        <w:widowControl w:val="0"/>
        <w:numPr>
          <w:ilvl w:val="1"/>
          <w:numId w:val="23"/>
        </w:numPr>
        <w:shd w:val="clear" w:color="auto" w:fill="FFFFFF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Качество работ должно соответствовать требованиям, указанным в </w:t>
      </w: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Техническо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</w:t>
      </w: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задани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 на протяжении гарантийного срока</w:t>
      </w: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801658" w:rsidRPr="00970F3B" w:rsidRDefault="00801658" w:rsidP="001626F4">
      <w:pPr>
        <w:widowControl w:val="0"/>
        <w:numPr>
          <w:ilvl w:val="1"/>
          <w:numId w:val="23"/>
        </w:numPr>
        <w:shd w:val="clear" w:color="auto" w:fill="FFFFFF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278D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 Подрядчик обязуется за свой счет производить необходим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ое</w:t>
      </w:r>
      <w:r w:rsidRPr="006278D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устранение недостатков</w:t>
      </w:r>
      <w:r w:rsidR="00CA5B4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A5B40" w:rsidRPr="00150C0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278D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в соответствии с требованиями действующего законодательства.</w:t>
      </w:r>
    </w:p>
    <w:p w:rsidR="00801658" w:rsidRDefault="00801658" w:rsidP="001626F4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09">
        <w:rPr>
          <w:rFonts w:ascii="Times New Roman" w:hAnsi="Times New Roman" w:cs="Times New Roman"/>
          <w:sz w:val="24"/>
          <w:szCs w:val="24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801658" w:rsidRPr="00150C09" w:rsidRDefault="00801658" w:rsidP="001626F4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09">
        <w:rPr>
          <w:rFonts w:ascii="Times New Roman" w:hAnsi="Times New Roman" w:cs="Times New Roman"/>
          <w:sz w:val="24"/>
          <w:szCs w:val="24"/>
        </w:rPr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801658" w:rsidRPr="00150C09" w:rsidRDefault="00801658" w:rsidP="001626F4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09">
        <w:rPr>
          <w:rFonts w:ascii="Times New Roman" w:hAnsi="Times New Roman" w:cs="Times New Roman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801658" w:rsidRDefault="00801658" w:rsidP="001626F4">
      <w:pPr>
        <w:pStyle w:val="af"/>
        <w:numPr>
          <w:ilvl w:val="1"/>
          <w:numId w:val="23"/>
        </w:numPr>
        <w:suppressAutoHyphens w:val="0"/>
        <w:ind w:left="0" w:firstLine="567"/>
        <w:rPr>
          <w:rFonts w:eastAsiaTheme="minorEastAsia"/>
        </w:rPr>
      </w:pPr>
      <w:r w:rsidRPr="00150C09">
        <w:rPr>
          <w:rFonts w:eastAsiaTheme="minorEastAsia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21704E" w:rsidRPr="0021704E" w:rsidRDefault="0021704E" w:rsidP="00801658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1704E" w:rsidRDefault="00C30FB0" w:rsidP="00A9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 w:rsidR="0021704E"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="0021704E"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="0021704E"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="0021704E"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="0021704E"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Д.М. Александров</w:t>
      </w:r>
    </w:p>
    <w:p w:rsidR="00F70E63" w:rsidRDefault="00F70E63" w:rsidP="00A9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900" w:rsidRDefault="00F70E63" w:rsidP="00A9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0F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Царькова Е.В.</w:t>
      </w:r>
    </w:p>
    <w:p w:rsidR="00622D71" w:rsidRDefault="00622D71" w:rsidP="00A9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D71" w:rsidRDefault="00622D71" w:rsidP="00A9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900" w:rsidRDefault="00A96900" w:rsidP="00A9690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704E" w:rsidRPr="0021704E" w:rsidRDefault="00A96900" w:rsidP="00A96900">
      <w:pPr>
        <w:widowControl w:val="0"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06966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1704E" w:rsidRPr="0021704E" w:rsidRDefault="0021704E" w:rsidP="00A96900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704E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21704E" w:rsidRPr="0021704E" w:rsidRDefault="0021704E" w:rsidP="00A9690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4E">
        <w:rPr>
          <w:rFonts w:ascii="Times New Roman" w:eastAsia="Calibri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1704E" w:rsidRPr="0021704E" w:rsidRDefault="0021704E" w:rsidP="00A969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4E">
        <w:rPr>
          <w:rFonts w:ascii="Times New Roman" w:eastAsia="Calibri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806966" w:rsidRDefault="00524E88" w:rsidP="00A9690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88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работ по нанесению горизонтальной дорожной разметки на автомобильных дорогах общего пользования местного значения на  территории МО «Поселок Вольгинский»</w:t>
      </w:r>
    </w:p>
    <w:p w:rsidR="00524E88" w:rsidRPr="0021704E" w:rsidRDefault="00524E88" w:rsidP="00A96900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8"/>
        <w:gridCol w:w="5751"/>
      </w:tblGrid>
      <w:tr w:rsidR="0021704E" w:rsidRPr="0021704E" w:rsidTr="006D086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A969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A969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1704E" w:rsidRPr="0021704E" w:rsidTr="006D086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A969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784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</w:t>
            </w:r>
            <w:r w:rsidR="00784586" w:rsidRPr="00F046F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84586">
              <w:rPr>
                <w:rFonts w:ascii="Times New Roman" w:hAnsi="Times New Roman" w:cs="Times New Roman"/>
                <w:sz w:val="24"/>
                <w:szCs w:val="24"/>
              </w:rPr>
              <w:t xml:space="preserve">1),ч. 9 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ст. 22 Федерального закона от 05.04.2013 № 44-ФЗ, приказ</w:t>
            </w:r>
            <w:r w:rsidR="007845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Минэкономразвития РФ от 02.10.2013 г. № 567.</w:t>
            </w:r>
          </w:p>
        </w:tc>
      </w:tr>
      <w:tr w:rsidR="0021704E" w:rsidRPr="0021704E" w:rsidTr="006D086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A969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524E88" w:rsidP="00784586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8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7845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24E88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78458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5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45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шестьдесят пять тысяч сто пятьдесят пять) </w:t>
            </w:r>
            <w:r w:rsidR="00784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Pr="00524E88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копеек.</w:t>
            </w:r>
          </w:p>
        </w:tc>
      </w:tr>
      <w:tr w:rsidR="0021704E" w:rsidRPr="0021704E" w:rsidTr="006D0869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A969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 w:rsidR="00806966"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подготовки обоснования НМЦК: 4</w:t>
            </w:r>
            <w:r w:rsidR="0052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2020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1704E" w:rsidRPr="0021704E" w:rsidRDefault="0021704E" w:rsidP="00A969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A969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4586" w:rsidRDefault="00784586" w:rsidP="0078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 w:rsidRPr="002170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Д.М. Александров</w:t>
      </w:r>
    </w:p>
    <w:p w:rsidR="00784586" w:rsidRDefault="00784586" w:rsidP="0078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586" w:rsidRDefault="00784586" w:rsidP="0078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Царькова Е.В.</w:t>
      </w:r>
    </w:p>
    <w:p w:rsidR="00784586" w:rsidRDefault="00784586" w:rsidP="0078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04E" w:rsidRPr="0021704E" w:rsidRDefault="0021704E" w:rsidP="00784586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21704E" w:rsidRPr="0021704E" w:rsidSect="00870D04">
      <w:footerReference w:type="default" r:id="rId8"/>
      <w:pgSz w:w="11906" w:h="16838"/>
      <w:pgMar w:top="567" w:right="567" w:bottom="284" w:left="1701" w:header="561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27" w:rsidRDefault="00975E27" w:rsidP="00CC527E">
      <w:pPr>
        <w:spacing w:after="0" w:line="240" w:lineRule="auto"/>
      </w:pPr>
      <w:r>
        <w:separator/>
      </w:r>
    </w:p>
  </w:endnote>
  <w:endnote w:type="continuationSeparator" w:id="1">
    <w:p w:rsidR="00975E27" w:rsidRDefault="00975E27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6860"/>
    </w:sdtPr>
    <w:sdtContent>
      <w:p w:rsidR="00EE0E73" w:rsidRDefault="000F517C">
        <w:pPr>
          <w:pStyle w:val="a5"/>
          <w:jc w:val="center"/>
        </w:pPr>
        <w:fldSimple w:instr=" PAGE   \* MERGEFORMAT ">
          <w:r w:rsidR="00870D04">
            <w:rPr>
              <w:noProof/>
            </w:rPr>
            <w:t>3</w:t>
          </w:r>
        </w:fldSimple>
      </w:p>
    </w:sdtContent>
  </w:sdt>
  <w:p w:rsidR="000C1B5F" w:rsidRDefault="000C1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27" w:rsidRDefault="00975E27" w:rsidP="00CC527E">
      <w:pPr>
        <w:spacing w:after="0" w:line="240" w:lineRule="auto"/>
      </w:pPr>
      <w:r>
        <w:separator/>
      </w:r>
    </w:p>
  </w:footnote>
  <w:footnote w:type="continuationSeparator" w:id="1">
    <w:p w:rsidR="00975E27" w:rsidRDefault="00975E27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15706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1AF386F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94B4334"/>
    <w:multiLevelType w:val="multilevel"/>
    <w:tmpl w:val="073AAA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B21DE4"/>
    <w:multiLevelType w:val="multilevel"/>
    <w:tmpl w:val="EF3EB9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277"/>
    <w:multiLevelType w:val="multilevel"/>
    <w:tmpl w:val="BD3E929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5E21171"/>
    <w:multiLevelType w:val="multilevel"/>
    <w:tmpl w:val="22B4DC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8DF3DF7"/>
    <w:multiLevelType w:val="multilevel"/>
    <w:tmpl w:val="FF948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D0D7D48"/>
    <w:multiLevelType w:val="hybridMultilevel"/>
    <w:tmpl w:val="7A9E87BC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7F6"/>
    <w:multiLevelType w:val="hybridMultilevel"/>
    <w:tmpl w:val="2B44289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53951"/>
    <w:multiLevelType w:val="multilevel"/>
    <w:tmpl w:val="69F8E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B82273C"/>
    <w:multiLevelType w:val="multilevel"/>
    <w:tmpl w:val="B2B67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4">
    <w:nsid w:val="3F3C2D66"/>
    <w:multiLevelType w:val="hybridMultilevel"/>
    <w:tmpl w:val="C6AC5562"/>
    <w:lvl w:ilvl="0" w:tplc="0B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673D"/>
    <w:multiLevelType w:val="hybridMultilevel"/>
    <w:tmpl w:val="AB0466F2"/>
    <w:lvl w:ilvl="0" w:tplc="CF9E6D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0E81C6A"/>
    <w:multiLevelType w:val="multilevel"/>
    <w:tmpl w:val="86A4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8">
    <w:nsid w:val="537739D0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F4A25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70C21C6D"/>
    <w:multiLevelType w:val="multilevel"/>
    <w:tmpl w:val="85081E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1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19"/>
  </w:num>
  <w:num w:numId="10">
    <w:abstractNumId w:val="23"/>
  </w:num>
  <w:num w:numId="11">
    <w:abstractNumId w:val="16"/>
  </w:num>
  <w:num w:numId="12">
    <w:abstractNumId w:val="21"/>
  </w:num>
  <w:num w:numId="13">
    <w:abstractNumId w:val="10"/>
  </w:num>
  <w:num w:numId="14">
    <w:abstractNumId w:val="12"/>
  </w:num>
  <w:num w:numId="15">
    <w:abstractNumId w:val="1"/>
  </w:num>
  <w:num w:numId="16">
    <w:abstractNumId w:val="22"/>
  </w:num>
  <w:num w:numId="17">
    <w:abstractNumId w:val="8"/>
  </w:num>
  <w:num w:numId="18">
    <w:abstractNumId w:val="20"/>
  </w:num>
  <w:num w:numId="19">
    <w:abstractNumId w:val="2"/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20DE"/>
    <w:rsid w:val="000047B2"/>
    <w:rsid w:val="00007077"/>
    <w:rsid w:val="00014ADD"/>
    <w:rsid w:val="000153CF"/>
    <w:rsid w:val="0002400D"/>
    <w:rsid w:val="00051676"/>
    <w:rsid w:val="00055DCC"/>
    <w:rsid w:val="000746BE"/>
    <w:rsid w:val="00083D55"/>
    <w:rsid w:val="000A751E"/>
    <w:rsid w:val="000B2ED9"/>
    <w:rsid w:val="000B4AA9"/>
    <w:rsid w:val="000B7787"/>
    <w:rsid w:val="000C1B5F"/>
    <w:rsid w:val="000D299B"/>
    <w:rsid w:val="000E367D"/>
    <w:rsid w:val="000E3B5D"/>
    <w:rsid w:val="000F2A8D"/>
    <w:rsid w:val="000F4253"/>
    <w:rsid w:val="000F517C"/>
    <w:rsid w:val="00101B89"/>
    <w:rsid w:val="00107312"/>
    <w:rsid w:val="00110280"/>
    <w:rsid w:val="00112392"/>
    <w:rsid w:val="001416DC"/>
    <w:rsid w:val="001435FA"/>
    <w:rsid w:val="001626F4"/>
    <w:rsid w:val="00182275"/>
    <w:rsid w:val="00190D96"/>
    <w:rsid w:val="001A07FB"/>
    <w:rsid w:val="001D2354"/>
    <w:rsid w:val="001D2B3E"/>
    <w:rsid w:val="001D44D3"/>
    <w:rsid w:val="001E132A"/>
    <w:rsid w:val="001E33B4"/>
    <w:rsid w:val="001F43B6"/>
    <w:rsid w:val="0021704E"/>
    <w:rsid w:val="0023243C"/>
    <w:rsid w:val="002348BA"/>
    <w:rsid w:val="00242EAF"/>
    <w:rsid w:val="002660B2"/>
    <w:rsid w:val="002734E7"/>
    <w:rsid w:val="0028381F"/>
    <w:rsid w:val="002A54F0"/>
    <w:rsid w:val="002A7618"/>
    <w:rsid w:val="002C4DCC"/>
    <w:rsid w:val="002C5203"/>
    <w:rsid w:val="002E4AB4"/>
    <w:rsid w:val="002E6CAF"/>
    <w:rsid w:val="002F00DE"/>
    <w:rsid w:val="003000F9"/>
    <w:rsid w:val="00332A50"/>
    <w:rsid w:val="003503E0"/>
    <w:rsid w:val="003602B2"/>
    <w:rsid w:val="0039138D"/>
    <w:rsid w:val="003A55D4"/>
    <w:rsid w:val="0040003E"/>
    <w:rsid w:val="0040790E"/>
    <w:rsid w:val="00410201"/>
    <w:rsid w:val="00423824"/>
    <w:rsid w:val="00426C40"/>
    <w:rsid w:val="0044510D"/>
    <w:rsid w:val="004644DD"/>
    <w:rsid w:val="00482758"/>
    <w:rsid w:val="004A2580"/>
    <w:rsid w:val="004A2F6E"/>
    <w:rsid w:val="004B5D91"/>
    <w:rsid w:val="004E4CC4"/>
    <w:rsid w:val="004F513F"/>
    <w:rsid w:val="00500D09"/>
    <w:rsid w:val="00501743"/>
    <w:rsid w:val="00524E88"/>
    <w:rsid w:val="00535AE8"/>
    <w:rsid w:val="00551DF0"/>
    <w:rsid w:val="00563970"/>
    <w:rsid w:val="005670B3"/>
    <w:rsid w:val="00567105"/>
    <w:rsid w:val="005924D9"/>
    <w:rsid w:val="00594046"/>
    <w:rsid w:val="00594E06"/>
    <w:rsid w:val="005A2AE0"/>
    <w:rsid w:val="005A5F64"/>
    <w:rsid w:val="005A6664"/>
    <w:rsid w:val="005A7697"/>
    <w:rsid w:val="005A7F3C"/>
    <w:rsid w:val="005E2E91"/>
    <w:rsid w:val="005F139B"/>
    <w:rsid w:val="00622D71"/>
    <w:rsid w:val="006270AC"/>
    <w:rsid w:val="00634937"/>
    <w:rsid w:val="00637C2C"/>
    <w:rsid w:val="00642798"/>
    <w:rsid w:val="006609BA"/>
    <w:rsid w:val="00674B0F"/>
    <w:rsid w:val="0067791B"/>
    <w:rsid w:val="00684455"/>
    <w:rsid w:val="0069200A"/>
    <w:rsid w:val="006A2C91"/>
    <w:rsid w:val="006C5201"/>
    <w:rsid w:val="006D0869"/>
    <w:rsid w:val="006D1BF9"/>
    <w:rsid w:val="006F31CF"/>
    <w:rsid w:val="00700478"/>
    <w:rsid w:val="00700F15"/>
    <w:rsid w:val="00701E2E"/>
    <w:rsid w:val="0070244F"/>
    <w:rsid w:val="00711598"/>
    <w:rsid w:val="0071468D"/>
    <w:rsid w:val="007218A5"/>
    <w:rsid w:val="00721C4F"/>
    <w:rsid w:val="007305FB"/>
    <w:rsid w:val="00731073"/>
    <w:rsid w:val="0073107C"/>
    <w:rsid w:val="00744753"/>
    <w:rsid w:val="007813CF"/>
    <w:rsid w:val="007826A7"/>
    <w:rsid w:val="00784586"/>
    <w:rsid w:val="007A3421"/>
    <w:rsid w:val="007B2594"/>
    <w:rsid w:val="007C0B85"/>
    <w:rsid w:val="007C33A3"/>
    <w:rsid w:val="007C5364"/>
    <w:rsid w:val="007D506A"/>
    <w:rsid w:val="007E1304"/>
    <w:rsid w:val="007E34EA"/>
    <w:rsid w:val="007F0B2C"/>
    <w:rsid w:val="007F1850"/>
    <w:rsid w:val="007F2C73"/>
    <w:rsid w:val="00801658"/>
    <w:rsid w:val="00806966"/>
    <w:rsid w:val="0081022B"/>
    <w:rsid w:val="0082589E"/>
    <w:rsid w:val="00834867"/>
    <w:rsid w:val="00857B14"/>
    <w:rsid w:val="00870D04"/>
    <w:rsid w:val="00872E5A"/>
    <w:rsid w:val="008858C5"/>
    <w:rsid w:val="00890225"/>
    <w:rsid w:val="00892B9B"/>
    <w:rsid w:val="008C0394"/>
    <w:rsid w:val="008C16A8"/>
    <w:rsid w:val="008C3404"/>
    <w:rsid w:val="008D01C6"/>
    <w:rsid w:val="008F1B65"/>
    <w:rsid w:val="0090340B"/>
    <w:rsid w:val="009104CA"/>
    <w:rsid w:val="00924956"/>
    <w:rsid w:val="00926334"/>
    <w:rsid w:val="00945E9C"/>
    <w:rsid w:val="00954366"/>
    <w:rsid w:val="0096081B"/>
    <w:rsid w:val="009620A3"/>
    <w:rsid w:val="00967277"/>
    <w:rsid w:val="00971226"/>
    <w:rsid w:val="00975E27"/>
    <w:rsid w:val="00993C32"/>
    <w:rsid w:val="009B7C26"/>
    <w:rsid w:val="009C08E2"/>
    <w:rsid w:val="009C51DE"/>
    <w:rsid w:val="009C7942"/>
    <w:rsid w:val="009D0636"/>
    <w:rsid w:val="009E0F50"/>
    <w:rsid w:val="00A00768"/>
    <w:rsid w:val="00A02EF2"/>
    <w:rsid w:val="00A06AB0"/>
    <w:rsid w:val="00A07CC1"/>
    <w:rsid w:val="00A12D2F"/>
    <w:rsid w:val="00A20954"/>
    <w:rsid w:val="00A3321E"/>
    <w:rsid w:val="00A33E15"/>
    <w:rsid w:val="00A419B3"/>
    <w:rsid w:val="00A53D03"/>
    <w:rsid w:val="00A72592"/>
    <w:rsid w:val="00A77287"/>
    <w:rsid w:val="00A836C1"/>
    <w:rsid w:val="00A84B58"/>
    <w:rsid w:val="00A86E3B"/>
    <w:rsid w:val="00A94647"/>
    <w:rsid w:val="00A96900"/>
    <w:rsid w:val="00AA1BD0"/>
    <w:rsid w:val="00AA2E45"/>
    <w:rsid w:val="00AB2581"/>
    <w:rsid w:val="00AC0D1A"/>
    <w:rsid w:val="00AC1E98"/>
    <w:rsid w:val="00AD3B6A"/>
    <w:rsid w:val="00AD4FE0"/>
    <w:rsid w:val="00AD6CA8"/>
    <w:rsid w:val="00AF6EE0"/>
    <w:rsid w:val="00B3446C"/>
    <w:rsid w:val="00B3580C"/>
    <w:rsid w:val="00B369DD"/>
    <w:rsid w:val="00B37605"/>
    <w:rsid w:val="00B50A84"/>
    <w:rsid w:val="00B50E76"/>
    <w:rsid w:val="00B53327"/>
    <w:rsid w:val="00B5394E"/>
    <w:rsid w:val="00B56F20"/>
    <w:rsid w:val="00B62D7D"/>
    <w:rsid w:val="00B67C89"/>
    <w:rsid w:val="00B70A95"/>
    <w:rsid w:val="00B7133D"/>
    <w:rsid w:val="00B7574A"/>
    <w:rsid w:val="00B84396"/>
    <w:rsid w:val="00B92AED"/>
    <w:rsid w:val="00B93563"/>
    <w:rsid w:val="00BA1FF0"/>
    <w:rsid w:val="00BA7617"/>
    <w:rsid w:val="00BB5782"/>
    <w:rsid w:val="00BB6789"/>
    <w:rsid w:val="00BC3769"/>
    <w:rsid w:val="00BC5101"/>
    <w:rsid w:val="00BD16A7"/>
    <w:rsid w:val="00BE07DB"/>
    <w:rsid w:val="00BE24D4"/>
    <w:rsid w:val="00BE399C"/>
    <w:rsid w:val="00C0731D"/>
    <w:rsid w:val="00C17997"/>
    <w:rsid w:val="00C22AF8"/>
    <w:rsid w:val="00C265E0"/>
    <w:rsid w:val="00C30FB0"/>
    <w:rsid w:val="00C317BD"/>
    <w:rsid w:val="00C520B1"/>
    <w:rsid w:val="00C6031D"/>
    <w:rsid w:val="00C72F3A"/>
    <w:rsid w:val="00C75B72"/>
    <w:rsid w:val="00C87684"/>
    <w:rsid w:val="00C9353E"/>
    <w:rsid w:val="00CA5B40"/>
    <w:rsid w:val="00CB4ABE"/>
    <w:rsid w:val="00CC47C3"/>
    <w:rsid w:val="00CC527E"/>
    <w:rsid w:val="00CC53FF"/>
    <w:rsid w:val="00CD4852"/>
    <w:rsid w:val="00CE330D"/>
    <w:rsid w:val="00CE6A6C"/>
    <w:rsid w:val="00CE6E38"/>
    <w:rsid w:val="00CF3C11"/>
    <w:rsid w:val="00CF73F8"/>
    <w:rsid w:val="00D03B68"/>
    <w:rsid w:val="00D722A5"/>
    <w:rsid w:val="00D915D8"/>
    <w:rsid w:val="00D9744B"/>
    <w:rsid w:val="00DA0257"/>
    <w:rsid w:val="00DA61E7"/>
    <w:rsid w:val="00DB5D59"/>
    <w:rsid w:val="00DC77A0"/>
    <w:rsid w:val="00DF0DBF"/>
    <w:rsid w:val="00E03CD2"/>
    <w:rsid w:val="00E07D01"/>
    <w:rsid w:val="00E2766B"/>
    <w:rsid w:val="00E523F7"/>
    <w:rsid w:val="00E67A61"/>
    <w:rsid w:val="00E83A9B"/>
    <w:rsid w:val="00E90B50"/>
    <w:rsid w:val="00EB299F"/>
    <w:rsid w:val="00EC6098"/>
    <w:rsid w:val="00EE0E73"/>
    <w:rsid w:val="00EE7E55"/>
    <w:rsid w:val="00EF254D"/>
    <w:rsid w:val="00F105EF"/>
    <w:rsid w:val="00F11E2D"/>
    <w:rsid w:val="00F12734"/>
    <w:rsid w:val="00F3545E"/>
    <w:rsid w:val="00F5081E"/>
    <w:rsid w:val="00F547E0"/>
    <w:rsid w:val="00F6025B"/>
    <w:rsid w:val="00F62DF2"/>
    <w:rsid w:val="00F70E63"/>
    <w:rsid w:val="00FB6F2F"/>
    <w:rsid w:val="00FC77DA"/>
    <w:rsid w:val="00FD508A"/>
    <w:rsid w:val="00FE4561"/>
    <w:rsid w:val="00FE5D16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16D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qFormat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uiPriority w:val="99"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f9">
    <w:name w:val="Нет списка1"/>
    <w:next w:val="a2"/>
    <w:uiPriority w:val="99"/>
    <w:semiHidden/>
    <w:unhideWhenUsed/>
    <w:rsid w:val="00C6031D"/>
  </w:style>
  <w:style w:type="paragraph" w:customStyle="1" w:styleId="afffb">
    <w:name w:val="Раздел"/>
    <w:basedOn w:val="a"/>
    <w:uiPriority w:val="99"/>
    <w:semiHidden/>
    <w:rsid w:val="00C6031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fffc">
    <w:name w:val="Часть"/>
    <w:basedOn w:val="a"/>
    <w:uiPriority w:val="99"/>
    <w:semiHidden/>
    <w:rsid w:val="00C6031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f0">
    <w:name w:val="Раздел 3"/>
    <w:basedOn w:val="a"/>
    <w:uiPriority w:val="99"/>
    <w:semiHidden/>
    <w:rsid w:val="00C6031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fd">
    <w:name w:val="Условия контракта"/>
    <w:basedOn w:val="a"/>
    <w:uiPriority w:val="99"/>
    <w:semiHidden/>
    <w:rsid w:val="00C6031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"/>
    <w:uiPriority w:val="99"/>
    <w:semiHidden/>
    <w:rsid w:val="00C6031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ffe">
    <w:name w:val="Îáû÷íûé"/>
    <w:uiPriority w:val="99"/>
    <w:semiHidden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">
    <w:name w:val="Íîðìàëüíûé"/>
    <w:uiPriority w:val="99"/>
    <w:semiHidden/>
    <w:rsid w:val="00C6031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fff0">
    <w:name w:val="Знак Знак"/>
    <w:uiPriority w:val="99"/>
    <w:semiHidden/>
    <w:rsid w:val="00C6031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C60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Основной шрифт"/>
    <w:uiPriority w:val="99"/>
    <w:semiHidden/>
    <w:rsid w:val="00C6031D"/>
  </w:style>
  <w:style w:type="table" w:customStyle="1" w:styleId="1fa">
    <w:name w:val="Сетка таблицы1"/>
    <w:basedOn w:val="a1"/>
    <w:next w:val="afff1"/>
    <w:uiPriority w:val="59"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annotation reference"/>
    <w:uiPriority w:val="99"/>
    <w:semiHidden/>
    <w:rsid w:val="00C6031D"/>
    <w:rPr>
      <w:sz w:val="16"/>
      <w:szCs w:val="16"/>
    </w:rPr>
  </w:style>
  <w:style w:type="paragraph" w:styleId="2e">
    <w:name w:val="List Bullet 2"/>
    <w:basedOn w:val="a"/>
    <w:autoRedefine/>
    <w:uiPriority w:val="99"/>
    <w:semiHidden/>
    <w:rsid w:val="00C6031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List Number"/>
    <w:basedOn w:val="a"/>
    <w:uiPriority w:val="99"/>
    <w:semiHidden/>
    <w:rsid w:val="00C6031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">
    <w:name w:val="Знак Знак1"/>
    <w:basedOn w:val="a"/>
    <w:rsid w:val="00C6031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C6031D"/>
  </w:style>
  <w:style w:type="table" w:customStyle="1" w:styleId="111">
    <w:name w:val="Сетка таблицы11"/>
    <w:basedOn w:val="a1"/>
    <w:next w:val="afff1"/>
    <w:uiPriority w:val="59"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c">
    <w:name w:val="Текст концевой сноски Знак1"/>
    <w:uiPriority w:val="99"/>
    <w:semiHidden/>
    <w:rsid w:val="00C6031D"/>
    <w:rPr>
      <w:sz w:val="20"/>
      <w:szCs w:val="20"/>
    </w:rPr>
  </w:style>
  <w:style w:type="table" w:customStyle="1" w:styleId="1110">
    <w:name w:val="Сетка таблицы111"/>
    <w:basedOn w:val="a1"/>
    <w:next w:val="afff1"/>
    <w:uiPriority w:val="59"/>
    <w:rsid w:val="00C603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color">
    <w:name w:val="highlightcolor"/>
    <w:basedOn w:val="a0"/>
    <w:rsid w:val="00FB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gost-r-52575-2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consultantplus://offline/ref=F6DC9F51B79ED7F8B6EF9FDC7B14AA4E4B11F21BC285A578D9746C70I4U2H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saveleva_ov</dc:creator>
  <cp:lastModifiedBy>Татьяна Геннадьевна Польшина</cp:lastModifiedBy>
  <cp:revision>32</cp:revision>
  <cp:lastPrinted>2017-03-28T14:25:00Z</cp:lastPrinted>
  <dcterms:created xsi:type="dcterms:W3CDTF">2017-03-20T09:40:00Z</dcterms:created>
  <dcterms:modified xsi:type="dcterms:W3CDTF">2021-03-09T11:18:00Z</dcterms:modified>
</cp:coreProperties>
</file>